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CellMar>
          <w:left w:w="0" w:type="dxa"/>
          <w:right w:w="0" w:type="dxa"/>
        </w:tblCellMar>
        <w:tblLook w:val="0000" w:firstRow="0" w:lastRow="0" w:firstColumn="0" w:lastColumn="0" w:noHBand="0" w:noVBand="0"/>
      </w:tblPr>
      <w:tblGrid>
        <w:gridCol w:w="3348"/>
        <w:gridCol w:w="5940"/>
      </w:tblGrid>
      <w:tr w:rsidR="006C4088" w:rsidRPr="006C4088">
        <w:tc>
          <w:tcPr>
            <w:tcW w:w="3348" w:type="dxa"/>
            <w:tcMar>
              <w:top w:w="0" w:type="dxa"/>
              <w:left w:w="108" w:type="dxa"/>
              <w:bottom w:w="0" w:type="dxa"/>
              <w:right w:w="108" w:type="dxa"/>
            </w:tcMar>
          </w:tcPr>
          <w:p w:rsidR="00D56F60" w:rsidRPr="006C4088" w:rsidRDefault="00FD4F27" w:rsidP="00A87C7C">
            <w:pPr>
              <w:jc w:val="center"/>
              <w:rPr>
                <w:sz w:val="26"/>
                <w:szCs w:val="26"/>
              </w:rPr>
            </w:pPr>
            <w:r w:rsidRPr="006C4088">
              <w:rPr>
                <w:noProof/>
              </w:rPr>
              <mc:AlternateContent>
                <mc:Choice Requires="wps">
                  <w:drawing>
                    <wp:anchor distT="4294967295" distB="4294967295" distL="114300" distR="114300" simplePos="0" relativeHeight="251658240" behindDoc="0" locked="0" layoutInCell="1" allowOverlap="1">
                      <wp:simplePos x="0" y="0"/>
                      <wp:positionH relativeFrom="column">
                        <wp:posOffset>754380</wp:posOffset>
                      </wp:positionH>
                      <wp:positionV relativeFrom="paragraph">
                        <wp:posOffset>457199</wp:posOffset>
                      </wp:positionV>
                      <wp:extent cx="571500" cy="0"/>
                      <wp:effectExtent l="0" t="0" r="19050"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D72DA0"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36pt" to="10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qC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"/>
                  </w:pict>
                </mc:Fallback>
              </mc:AlternateContent>
            </w:r>
            <w:r w:rsidR="00D56F60" w:rsidRPr="006C4088">
              <w:rPr>
                <w:b/>
                <w:bCs/>
                <w:sz w:val="26"/>
                <w:szCs w:val="26"/>
              </w:rPr>
              <w:t>ỦY BAN NHÂN DÂN</w:t>
            </w:r>
            <w:r w:rsidR="00D56F60" w:rsidRPr="006C4088">
              <w:rPr>
                <w:b/>
                <w:bCs/>
                <w:sz w:val="26"/>
                <w:szCs w:val="26"/>
              </w:rPr>
              <w:br/>
              <w:t>QUẬN TÂN PHÚ</w:t>
            </w:r>
            <w:r w:rsidR="00D56F60" w:rsidRPr="006C4088">
              <w:rPr>
                <w:b/>
                <w:bCs/>
                <w:sz w:val="26"/>
                <w:szCs w:val="26"/>
              </w:rPr>
              <w:br/>
            </w:r>
          </w:p>
        </w:tc>
        <w:tc>
          <w:tcPr>
            <w:tcW w:w="5940" w:type="dxa"/>
            <w:tcMar>
              <w:top w:w="0" w:type="dxa"/>
              <w:left w:w="108" w:type="dxa"/>
              <w:bottom w:w="0" w:type="dxa"/>
              <w:right w:w="108" w:type="dxa"/>
            </w:tcMar>
          </w:tcPr>
          <w:p w:rsidR="00D56F60" w:rsidRPr="006C4088" w:rsidRDefault="00FD4F27" w:rsidP="00A87C7C">
            <w:pPr>
              <w:spacing w:before="100" w:beforeAutospacing="1"/>
              <w:jc w:val="center"/>
              <w:rPr>
                <w:sz w:val="26"/>
                <w:szCs w:val="26"/>
              </w:rPr>
            </w:pPr>
            <w:r w:rsidRPr="006C4088">
              <w:rPr>
                <w:b/>
                <w:bCs/>
                <w:noProof/>
              </w:rPr>
              <mc:AlternateContent>
                <mc:Choice Requires="wps">
                  <w:drawing>
                    <wp:anchor distT="4294967295" distB="4294967295" distL="114300" distR="114300" simplePos="0" relativeHeight="251657216" behindDoc="0" locked="0" layoutInCell="1" allowOverlap="1">
                      <wp:simplePos x="0" y="0"/>
                      <wp:positionH relativeFrom="column">
                        <wp:posOffset>769620</wp:posOffset>
                      </wp:positionH>
                      <wp:positionV relativeFrom="paragraph">
                        <wp:posOffset>456565</wp:posOffset>
                      </wp:positionV>
                      <wp:extent cx="205740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D97284"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35.95pt" to="222.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5p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"/>
                  </w:pict>
                </mc:Fallback>
              </mc:AlternateContent>
            </w:r>
            <w:r w:rsidR="00D56F60" w:rsidRPr="006C4088">
              <w:rPr>
                <w:b/>
                <w:bCs/>
                <w:sz w:val="26"/>
                <w:szCs w:val="26"/>
              </w:rPr>
              <w:t xml:space="preserve">CỘNG HÒA XÃ HỘI CHỦ NGHĨA VIỆT </w:t>
            </w:r>
            <w:smartTag w:uri="urn:schemas-microsoft-com:office:smarttags" w:element="place">
              <w:smartTag w:uri="urn:schemas-microsoft-com:office:smarttags" w:element="country-region">
                <w:r w:rsidR="00D56F60" w:rsidRPr="006C4088">
                  <w:rPr>
                    <w:b/>
                    <w:bCs/>
                    <w:sz w:val="26"/>
                    <w:szCs w:val="26"/>
                  </w:rPr>
                  <w:t>NAM</w:t>
                </w:r>
              </w:smartTag>
            </w:smartTag>
            <w:r w:rsidR="00D56F60" w:rsidRPr="006C4088">
              <w:rPr>
                <w:b/>
                <w:bCs/>
                <w:sz w:val="26"/>
                <w:szCs w:val="26"/>
              </w:rPr>
              <w:br/>
            </w:r>
            <w:r w:rsidR="00D56F60" w:rsidRPr="006C4088">
              <w:rPr>
                <w:b/>
                <w:bCs/>
                <w:sz w:val="28"/>
                <w:szCs w:val="28"/>
              </w:rPr>
              <w:t>Độc lập - Tự do - Hạnh phúc</w:t>
            </w:r>
          </w:p>
        </w:tc>
      </w:tr>
      <w:tr w:rsidR="00FF7432" w:rsidRPr="006C4088">
        <w:tc>
          <w:tcPr>
            <w:tcW w:w="3348" w:type="dxa"/>
            <w:tcMar>
              <w:top w:w="0" w:type="dxa"/>
              <w:left w:w="108" w:type="dxa"/>
              <w:bottom w:w="0" w:type="dxa"/>
              <w:right w:w="108" w:type="dxa"/>
            </w:tcMar>
          </w:tcPr>
          <w:p w:rsidR="00D56F60" w:rsidRPr="006C4088" w:rsidRDefault="00D56F60" w:rsidP="005A2048">
            <w:pPr>
              <w:jc w:val="center"/>
              <w:rPr>
                <w:sz w:val="26"/>
                <w:szCs w:val="26"/>
              </w:rPr>
            </w:pPr>
            <w:r w:rsidRPr="00BE2EA2">
              <w:rPr>
                <w:color w:val="FF0000"/>
                <w:sz w:val="26"/>
                <w:szCs w:val="26"/>
              </w:rPr>
              <w:t xml:space="preserve">Số: </w:t>
            </w:r>
            <w:r w:rsidR="005A2048" w:rsidRPr="00BE2EA2">
              <w:rPr>
                <w:color w:val="FF0000"/>
                <w:sz w:val="26"/>
                <w:szCs w:val="26"/>
              </w:rPr>
              <w:t>03</w:t>
            </w:r>
            <w:r w:rsidR="00761D93" w:rsidRPr="00BE2EA2">
              <w:rPr>
                <w:color w:val="FF0000"/>
                <w:sz w:val="26"/>
                <w:szCs w:val="26"/>
              </w:rPr>
              <w:t>/201</w:t>
            </w:r>
            <w:r w:rsidR="005C11C2" w:rsidRPr="00BE2EA2">
              <w:rPr>
                <w:color w:val="FF0000"/>
                <w:sz w:val="26"/>
                <w:szCs w:val="26"/>
              </w:rPr>
              <w:t>8</w:t>
            </w:r>
            <w:r w:rsidRPr="00BE2EA2">
              <w:rPr>
                <w:color w:val="FF0000"/>
                <w:sz w:val="26"/>
                <w:szCs w:val="26"/>
              </w:rPr>
              <w:t>/QĐ-UBND</w:t>
            </w:r>
          </w:p>
        </w:tc>
        <w:tc>
          <w:tcPr>
            <w:tcW w:w="5940" w:type="dxa"/>
            <w:tcMar>
              <w:top w:w="0" w:type="dxa"/>
              <w:left w:w="108" w:type="dxa"/>
              <w:bottom w:w="0" w:type="dxa"/>
              <w:right w:w="108" w:type="dxa"/>
            </w:tcMar>
          </w:tcPr>
          <w:p w:rsidR="00D56F60" w:rsidRPr="006C4088" w:rsidRDefault="00F82547" w:rsidP="00FD16BD">
            <w:pPr>
              <w:jc w:val="center"/>
              <w:rPr>
                <w:sz w:val="26"/>
                <w:szCs w:val="26"/>
              </w:rPr>
            </w:pPr>
            <w:r w:rsidRPr="00BE2EA2">
              <w:rPr>
                <w:i/>
                <w:iCs/>
                <w:color w:val="FF0000"/>
                <w:sz w:val="26"/>
                <w:szCs w:val="26"/>
              </w:rPr>
              <w:t xml:space="preserve">Tân Phú, </w:t>
            </w:r>
            <w:r w:rsidR="00D56F60" w:rsidRPr="00BE2EA2">
              <w:rPr>
                <w:i/>
                <w:iCs/>
                <w:color w:val="FF0000"/>
                <w:sz w:val="26"/>
                <w:szCs w:val="26"/>
              </w:rPr>
              <w:t>ngày</w:t>
            </w:r>
            <w:r w:rsidRPr="00BE2EA2">
              <w:rPr>
                <w:i/>
                <w:iCs/>
                <w:color w:val="FF0000"/>
                <w:sz w:val="26"/>
                <w:szCs w:val="26"/>
              </w:rPr>
              <w:t xml:space="preserve"> </w:t>
            </w:r>
            <w:r w:rsidR="00FD16BD" w:rsidRPr="00BE2EA2">
              <w:rPr>
                <w:i/>
                <w:iCs/>
                <w:color w:val="FF0000"/>
                <w:sz w:val="26"/>
                <w:szCs w:val="26"/>
              </w:rPr>
              <w:t>01</w:t>
            </w:r>
            <w:r w:rsidR="00D56F60" w:rsidRPr="00BE2EA2">
              <w:rPr>
                <w:i/>
                <w:iCs/>
                <w:color w:val="FF0000"/>
                <w:sz w:val="26"/>
                <w:szCs w:val="26"/>
              </w:rPr>
              <w:t xml:space="preserve"> tháng</w:t>
            </w:r>
            <w:r w:rsidRPr="00BE2EA2">
              <w:rPr>
                <w:i/>
                <w:iCs/>
                <w:color w:val="FF0000"/>
                <w:sz w:val="26"/>
                <w:szCs w:val="26"/>
              </w:rPr>
              <w:t xml:space="preserve"> </w:t>
            </w:r>
            <w:r w:rsidR="00FD16BD" w:rsidRPr="00BE2EA2">
              <w:rPr>
                <w:i/>
                <w:iCs/>
                <w:color w:val="FF0000"/>
                <w:sz w:val="26"/>
                <w:szCs w:val="26"/>
              </w:rPr>
              <w:t>8</w:t>
            </w:r>
            <w:r w:rsidRPr="00BE2EA2">
              <w:rPr>
                <w:i/>
                <w:iCs/>
                <w:color w:val="FF0000"/>
                <w:sz w:val="26"/>
                <w:szCs w:val="26"/>
              </w:rPr>
              <w:t xml:space="preserve"> </w:t>
            </w:r>
            <w:r w:rsidR="00D56F60" w:rsidRPr="00BE2EA2">
              <w:rPr>
                <w:i/>
                <w:iCs/>
                <w:color w:val="FF0000"/>
                <w:sz w:val="26"/>
                <w:szCs w:val="26"/>
              </w:rPr>
              <w:t>năm 201</w:t>
            </w:r>
            <w:r w:rsidR="005C11C2" w:rsidRPr="00BE2EA2">
              <w:rPr>
                <w:i/>
                <w:iCs/>
                <w:color w:val="FF0000"/>
                <w:sz w:val="26"/>
                <w:szCs w:val="26"/>
              </w:rPr>
              <w:t>8</w:t>
            </w:r>
          </w:p>
        </w:tc>
      </w:tr>
    </w:tbl>
    <w:p w:rsidR="00733D4A" w:rsidRPr="006C4088" w:rsidRDefault="00733D4A" w:rsidP="00733D4A">
      <w:pPr>
        <w:jc w:val="center"/>
        <w:rPr>
          <w:b/>
          <w:bCs/>
          <w:sz w:val="28"/>
          <w:szCs w:val="28"/>
        </w:rPr>
      </w:pPr>
    </w:p>
    <w:p w:rsidR="00733D4A" w:rsidRPr="006C4088" w:rsidRDefault="00733D4A" w:rsidP="00733D4A">
      <w:pPr>
        <w:jc w:val="center"/>
        <w:rPr>
          <w:b/>
          <w:bCs/>
          <w:sz w:val="28"/>
          <w:szCs w:val="28"/>
        </w:rPr>
      </w:pPr>
    </w:p>
    <w:p w:rsidR="00D56F60" w:rsidRPr="006C4088" w:rsidRDefault="00D56F60" w:rsidP="00733D4A">
      <w:pPr>
        <w:jc w:val="center"/>
        <w:rPr>
          <w:sz w:val="28"/>
          <w:szCs w:val="28"/>
        </w:rPr>
      </w:pPr>
      <w:r w:rsidRPr="006C4088">
        <w:rPr>
          <w:b/>
          <w:bCs/>
          <w:sz w:val="28"/>
          <w:szCs w:val="28"/>
        </w:rPr>
        <w:t>QUYẾT ĐỊNH</w:t>
      </w:r>
    </w:p>
    <w:p w:rsidR="00761D93" w:rsidRPr="006C4088" w:rsidRDefault="00761D93" w:rsidP="00733D4A">
      <w:pPr>
        <w:jc w:val="center"/>
        <w:rPr>
          <w:b/>
          <w:bCs/>
          <w:sz w:val="28"/>
          <w:szCs w:val="28"/>
        </w:rPr>
      </w:pPr>
      <w:r w:rsidRPr="006C4088">
        <w:rPr>
          <w:b/>
          <w:bCs/>
          <w:sz w:val="28"/>
          <w:szCs w:val="28"/>
        </w:rPr>
        <w:t>Về việc b</w:t>
      </w:r>
      <w:r w:rsidR="00D56F60" w:rsidRPr="006C4088">
        <w:rPr>
          <w:b/>
          <w:bCs/>
          <w:sz w:val="28"/>
          <w:szCs w:val="28"/>
        </w:rPr>
        <w:t xml:space="preserve">an hành Quy chế </w:t>
      </w:r>
      <w:r w:rsidR="00FD2E10" w:rsidRPr="006C4088">
        <w:rPr>
          <w:b/>
          <w:bCs/>
          <w:sz w:val="28"/>
          <w:szCs w:val="28"/>
        </w:rPr>
        <w:t xml:space="preserve">về </w:t>
      </w:r>
      <w:r w:rsidR="00D56F60" w:rsidRPr="006C4088">
        <w:rPr>
          <w:b/>
          <w:bCs/>
          <w:sz w:val="28"/>
          <w:szCs w:val="28"/>
        </w:rPr>
        <w:t xml:space="preserve">tổ chức và hoạt động </w:t>
      </w:r>
    </w:p>
    <w:p w:rsidR="00D56F60" w:rsidRPr="006C4088" w:rsidRDefault="00D56F60" w:rsidP="00733D4A">
      <w:pPr>
        <w:jc w:val="center"/>
        <w:rPr>
          <w:b/>
          <w:bCs/>
          <w:spacing w:val="-4"/>
          <w:sz w:val="28"/>
          <w:szCs w:val="28"/>
        </w:rPr>
      </w:pPr>
      <w:r w:rsidRPr="006C4088">
        <w:rPr>
          <w:b/>
          <w:bCs/>
          <w:spacing w:val="-4"/>
          <w:sz w:val="28"/>
          <w:szCs w:val="28"/>
        </w:rPr>
        <w:t xml:space="preserve">của </w:t>
      </w:r>
      <w:r w:rsidR="00734389" w:rsidRPr="006C4088">
        <w:rPr>
          <w:b/>
          <w:bCs/>
          <w:spacing w:val="-4"/>
          <w:sz w:val="28"/>
          <w:szCs w:val="28"/>
        </w:rPr>
        <w:t xml:space="preserve">Phòng Tài nguyên và Môi </w:t>
      </w:r>
      <w:r w:rsidR="009E7BDF" w:rsidRPr="006C4088">
        <w:rPr>
          <w:b/>
          <w:bCs/>
          <w:spacing w:val="-4"/>
          <w:sz w:val="28"/>
          <w:szCs w:val="28"/>
        </w:rPr>
        <w:t xml:space="preserve">trường </w:t>
      </w:r>
      <w:r w:rsidR="00734389" w:rsidRPr="006C4088">
        <w:rPr>
          <w:b/>
          <w:bCs/>
          <w:spacing w:val="-4"/>
          <w:sz w:val="28"/>
          <w:szCs w:val="28"/>
        </w:rPr>
        <w:t>thuộc Ủy ban nhân dân quận Tân Phú</w:t>
      </w:r>
      <w:r w:rsidRPr="006C4088">
        <w:rPr>
          <w:b/>
          <w:bCs/>
          <w:spacing w:val="-4"/>
          <w:sz w:val="28"/>
          <w:szCs w:val="28"/>
        </w:rPr>
        <w:t xml:space="preserve"> </w:t>
      </w:r>
    </w:p>
    <w:p w:rsidR="00733D4A" w:rsidRPr="006C4088" w:rsidRDefault="00FD4F27" w:rsidP="00733D4A">
      <w:pPr>
        <w:spacing w:before="120" w:after="120"/>
        <w:jc w:val="center"/>
        <w:rPr>
          <w:b/>
          <w:bCs/>
          <w:sz w:val="28"/>
          <w:szCs w:val="28"/>
        </w:rPr>
      </w:pPr>
      <w:r w:rsidRPr="006C4088">
        <w:rPr>
          <w:b/>
          <w:bCs/>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2571750</wp:posOffset>
                </wp:positionH>
                <wp:positionV relativeFrom="paragraph">
                  <wp:posOffset>99059</wp:posOffset>
                </wp:positionV>
                <wp:extent cx="800100" cy="0"/>
                <wp:effectExtent l="0" t="0" r="19050"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45845"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7.8pt" to="26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4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"/>
            </w:pict>
          </mc:Fallback>
        </mc:AlternateContent>
      </w:r>
    </w:p>
    <w:p w:rsidR="00D56F60" w:rsidRPr="006C4088" w:rsidRDefault="00D56F60" w:rsidP="00733D4A">
      <w:pPr>
        <w:spacing w:before="240" w:after="240"/>
        <w:jc w:val="center"/>
        <w:rPr>
          <w:sz w:val="28"/>
          <w:szCs w:val="28"/>
        </w:rPr>
      </w:pPr>
      <w:r w:rsidRPr="006C4088">
        <w:rPr>
          <w:b/>
          <w:bCs/>
          <w:sz w:val="28"/>
          <w:szCs w:val="28"/>
        </w:rPr>
        <w:t>ỦY BAN NHÂN DÂN QUẬN TÂN PHÚ</w:t>
      </w:r>
    </w:p>
    <w:p w:rsidR="00D56F60" w:rsidRPr="006C4088" w:rsidRDefault="00D56F60" w:rsidP="009745C7">
      <w:pPr>
        <w:spacing w:after="120"/>
        <w:ind w:firstLine="720"/>
        <w:jc w:val="both"/>
        <w:rPr>
          <w:i/>
          <w:iCs/>
          <w:sz w:val="28"/>
          <w:szCs w:val="28"/>
        </w:rPr>
      </w:pPr>
      <w:r w:rsidRPr="006C4088">
        <w:rPr>
          <w:i/>
          <w:iCs/>
          <w:sz w:val="28"/>
          <w:szCs w:val="28"/>
        </w:rPr>
        <w:t xml:space="preserve">Căn cứ Luật Tổ chức </w:t>
      </w:r>
      <w:r w:rsidR="00761D93" w:rsidRPr="006C4088">
        <w:rPr>
          <w:i/>
          <w:iCs/>
          <w:sz w:val="28"/>
          <w:szCs w:val="28"/>
        </w:rPr>
        <w:t xml:space="preserve">chính quyền địa phương </w:t>
      </w:r>
      <w:r w:rsidR="00733D4A" w:rsidRPr="006C4088">
        <w:rPr>
          <w:i/>
          <w:iCs/>
          <w:sz w:val="28"/>
          <w:szCs w:val="28"/>
        </w:rPr>
        <w:t>ngày 19 tháng 6 năm</w:t>
      </w:r>
      <w:r w:rsidR="00761D93" w:rsidRPr="006C4088">
        <w:rPr>
          <w:i/>
          <w:iCs/>
          <w:sz w:val="28"/>
          <w:szCs w:val="28"/>
        </w:rPr>
        <w:t xml:space="preserve"> 2015</w:t>
      </w:r>
      <w:r w:rsidRPr="006C4088">
        <w:rPr>
          <w:i/>
          <w:iCs/>
          <w:sz w:val="28"/>
          <w:szCs w:val="28"/>
        </w:rPr>
        <w:t>;</w:t>
      </w:r>
    </w:p>
    <w:p w:rsidR="00515927" w:rsidRPr="006C4088" w:rsidRDefault="00515927" w:rsidP="009745C7">
      <w:pPr>
        <w:spacing w:after="120"/>
        <w:ind w:firstLine="720"/>
        <w:jc w:val="both"/>
        <w:rPr>
          <w:i/>
          <w:spacing w:val="-10"/>
          <w:sz w:val="28"/>
          <w:szCs w:val="28"/>
        </w:rPr>
      </w:pPr>
      <w:r w:rsidRPr="006C4088">
        <w:rPr>
          <w:i/>
          <w:iCs/>
          <w:spacing w:val="-10"/>
          <w:sz w:val="28"/>
          <w:szCs w:val="28"/>
        </w:rPr>
        <w:t>Căn cứ Luật Ban hành văn bản quy phạm pháp luật ngày 22 tháng 6 năm 2015;</w:t>
      </w:r>
    </w:p>
    <w:p w:rsidR="00FD2E10" w:rsidRPr="006C4088" w:rsidRDefault="00FD2E10" w:rsidP="009745C7">
      <w:pPr>
        <w:spacing w:after="120"/>
        <w:ind w:firstLine="720"/>
        <w:jc w:val="both"/>
        <w:rPr>
          <w:i/>
          <w:iCs/>
          <w:spacing w:val="-10"/>
          <w:sz w:val="28"/>
          <w:szCs w:val="28"/>
        </w:rPr>
      </w:pPr>
      <w:r w:rsidRPr="006C4088">
        <w:rPr>
          <w:i/>
          <w:iCs/>
          <w:spacing w:val="-10"/>
          <w:sz w:val="28"/>
          <w:szCs w:val="28"/>
        </w:rPr>
        <w:t>Căn cứ Luật Đất đai ngày 29 tháng 11 năm 2013;</w:t>
      </w:r>
    </w:p>
    <w:p w:rsidR="00FC79AA" w:rsidRPr="006C4088" w:rsidRDefault="00FC79AA" w:rsidP="009745C7">
      <w:pPr>
        <w:spacing w:after="120"/>
        <w:ind w:firstLine="720"/>
        <w:jc w:val="both"/>
        <w:rPr>
          <w:i/>
          <w:sz w:val="28"/>
          <w:szCs w:val="28"/>
        </w:rPr>
      </w:pPr>
      <w:r w:rsidRPr="006C4088">
        <w:rPr>
          <w:i/>
          <w:iCs/>
          <w:spacing w:val="-10"/>
          <w:sz w:val="28"/>
          <w:szCs w:val="28"/>
        </w:rPr>
        <w:t>Căn cứ Luật Bảo vệ môi trường ngày 23 tháng 6 năm 2014;</w:t>
      </w:r>
    </w:p>
    <w:p w:rsidR="00761D93" w:rsidRPr="006C4088" w:rsidRDefault="00761D93" w:rsidP="009745C7">
      <w:pPr>
        <w:spacing w:after="120"/>
        <w:ind w:firstLine="720"/>
        <w:jc w:val="both"/>
        <w:rPr>
          <w:i/>
          <w:sz w:val="28"/>
          <w:szCs w:val="28"/>
        </w:rPr>
      </w:pPr>
      <w:r w:rsidRPr="006C4088">
        <w:rPr>
          <w:i/>
          <w:sz w:val="28"/>
          <w:szCs w:val="28"/>
        </w:rPr>
        <w:t>Căn cứ Nghị định số 37/2014/NĐ-CP ngày 05 tháng 5 năm 2014 của Chính phủ quy định tổ chức các cơ quan chuyên môn thuộc Ủy ban nhân dân huyện, quận, thị xã, thành phố thuộc tỉnh;</w:t>
      </w:r>
    </w:p>
    <w:p w:rsidR="00FC79AA" w:rsidRPr="006C4088" w:rsidRDefault="00FC79AA" w:rsidP="009745C7">
      <w:pPr>
        <w:spacing w:after="120"/>
        <w:ind w:firstLine="720"/>
        <w:jc w:val="both"/>
        <w:rPr>
          <w:i/>
          <w:sz w:val="28"/>
          <w:szCs w:val="28"/>
        </w:rPr>
      </w:pPr>
      <w:r w:rsidRPr="006C4088">
        <w:rPr>
          <w:i/>
          <w:sz w:val="28"/>
          <w:szCs w:val="28"/>
        </w:rPr>
        <w:t xml:space="preserve">Căn cứ Nghị định số 43/2014/NĐ-CP ngày 15 tháng 5 năm 2014 của Chính phủ quy định chi tiết thi hành một số điều của </w:t>
      </w:r>
      <w:r w:rsidRPr="006C4088">
        <w:rPr>
          <w:i/>
          <w:iCs/>
          <w:spacing w:val="-10"/>
          <w:sz w:val="28"/>
          <w:szCs w:val="28"/>
        </w:rPr>
        <w:t>Luật Đất đai</w:t>
      </w:r>
      <w:r w:rsidRPr="006C4088">
        <w:rPr>
          <w:i/>
          <w:sz w:val="28"/>
          <w:szCs w:val="28"/>
        </w:rPr>
        <w:t>;</w:t>
      </w:r>
    </w:p>
    <w:p w:rsidR="00FC79AA" w:rsidRPr="006C4088" w:rsidRDefault="00FC79AA" w:rsidP="009745C7">
      <w:pPr>
        <w:spacing w:after="120"/>
        <w:ind w:firstLine="720"/>
        <w:jc w:val="both"/>
        <w:rPr>
          <w:i/>
          <w:sz w:val="28"/>
          <w:szCs w:val="28"/>
        </w:rPr>
      </w:pPr>
      <w:r w:rsidRPr="006C4088">
        <w:rPr>
          <w:i/>
          <w:sz w:val="28"/>
          <w:szCs w:val="28"/>
        </w:rPr>
        <w:t xml:space="preserve">Căn cứ Nghị định số 34/2016/NĐ-CP ngày 14 tháng 5 năm 2016 của Chính phủ quy định chi tiết một số điều và biện pháp thi hành </w:t>
      </w:r>
      <w:r w:rsidRPr="006C4088">
        <w:rPr>
          <w:i/>
          <w:iCs/>
          <w:spacing w:val="-10"/>
          <w:sz w:val="28"/>
          <w:szCs w:val="28"/>
        </w:rPr>
        <w:t>Luật Ban hành văn bản quy phạm pháp luật</w:t>
      </w:r>
      <w:r w:rsidRPr="006C4088">
        <w:rPr>
          <w:i/>
          <w:sz w:val="28"/>
          <w:szCs w:val="28"/>
        </w:rPr>
        <w:t>;</w:t>
      </w:r>
    </w:p>
    <w:p w:rsidR="00FC79AA" w:rsidRPr="006C4088" w:rsidRDefault="00FC79AA" w:rsidP="009745C7">
      <w:pPr>
        <w:spacing w:after="120"/>
        <w:ind w:firstLine="720"/>
        <w:jc w:val="both"/>
        <w:rPr>
          <w:i/>
          <w:spacing w:val="-6"/>
          <w:sz w:val="28"/>
          <w:szCs w:val="28"/>
        </w:rPr>
      </w:pPr>
      <w:r w:rsidRPr="006C4088">
        <w:rPr>
          <w:i/>
          <w:spacing w:val="-6"/>
          <w:sz w:val="28"/>
          <w:szCs w:val="28"/>
        </w:rPr>
        <w:t xml:space="preserve">Căn cứ Nghị định số 01/2017/NĐ-CP ngày 06 tháng 01 năm 2017 của Chính </w:t>
      </w:r>
      <w:r w:rsidRPr="006C4088">
        <w:rPr>
          <w:i/>
          <w:spacing w:val="-2"/>
          <w:sz w:val="28"/>
          <w:szCs w:val="28"/>
        </w:rPr>
        <w:t xml:space="preserve">phủ sửa đổi, bổ sung một số </w:t>
      </w:r>
      <w:r w:rsidR="00D55EC9" w:rsidRPr="006C4088">
        <w:rPr>
          <w:i/>
          <w:spacing w:val="-2"/>
          <w:sz w:val="28"/>
          <w:szCs w:val="28"/>
        </w:rPr>
        <w:t>nghị định quy định chi tiết thi hành</w:t>
      </w:r>
      <w:r w:rsidRPr="006C4088">
        <w:rPr>
          <w:i/>
          <w:spacing w:val="-2"/>
          <w:sz w:val="28"/>
          <w:szCs w:val="28"/>
        </w:rPr>
        <w:t xml:space="preserve"> </w:t>
      </w:r>
      <w:r w:rsidRPr="006C4088">
        <w:rPr>
          <w:i/>
          <w:iCs/>
          <w:spacing w:val="-2"/>
          <w:sz w:val="28"/>
          <w:szCs w:val="28"/>
        </w:rPr>
        <w:t>Luật Đất đai</w:t>
      </w:r>
      <w:r w:rsidRPr="006C4088">
        <w:rPr>
          <w:i/>
          <w:spacing w:val="-2"/>
          <w:sz w:val="28"/>
          <w:szCs w:val="28"/>
        </w:rPr>
        <w:t>;</w:t>
      </w:r>
    </w:p>
    <w:p w:rsidR="00D55EC9" w:rsidRPr="006C4088" w:rsidRDefault="00D55EC9" w:rsidP="009745C7">
      <w:pPr>
        <w:spacing w:after="120"/>
        <w:ind w:firstLine="720"/>
        <w:jc w:val="both"/>
        <w:rPr>
          <w:i/>
          <w:iCs/>
          <w:spacing w:val="-2"/>
          <w:sz w:val="28"/>
          <w:szCs w:val="28"/>
          <w:lang w:val="vi-VN"/>
        </w:rPr>
      </w:pPr>
      <w:r w:rsidRPr="006C4088">
        <w:rPr>
          <w:i/>
          <w:spacing w:val="-2"/>
          <w:sz w:val="28"/>
          <w:szCs w:val="28"/>
        </w:rPr>
        <w:t xml:space="preserve">Căn cứ Thông tư số 28/2014/TT-BTNMT ngày 02 tháng 6 năm 2014 của </w:t>
      </w:r>
      <w:r w:rsidRPr="006C4088">
        <w:rPr>
          <w:i/>
          <w:iCs/>
          <w:spacing w:val="-2"/>
          <w:sz w:val="28"/>
          <w:szCs w:val="28"/>
          <w:lang w:val="vi-VN"/>
        </w:rPr>
        <w:t>Bộ Tài nguyên và Môi trường</w:t>
      </w:r>
      <w:r w:rsidRPr="006C4088">
        <w:rPr>
          <w:i/>
          <w:iCs/>
          <w:spacing w:val="-2"/>
          <w:sz w:val="28"/>
          <w:szCs w:val="28"/>
        </w:rPr>
        <w:t xml:space="preserve"> quy định về thống kê, kiểm kê </w:t>
      </w:r>
      <w:r w:rsidR="009B772E" w:rsidRPr="006C4088">
        <w:rPr>
          <w:i/>
          <w:iCs/>
          <w:spacing w:val="-2"/>
          <w:sz w:val="28"/>
          <w:szCs w:val="28"/>
        </w:rPr>
        <w:t>đất đai và lập bản đồ hiện trạng sử dụng đất;</w:t>
      </w:r>
      <w:r w:rsidRPr="006C4088">
        <w:rPr>
          <w:i/>
          <w:iCs/>
          <w:spacing w:val="-2"/>
          <w:sz w:val="28"/>
          <w:szCs w:val="28"/>
          <w:lang w:val="vi-VN"/>
        </w:rPr>
        <w:t xml:space="preserve"> </w:t>
      </w:r>
    </w:p>
    <w:p w:rsidR="009B772E" w:rsidRPr="006C4088" w:rsidRDefault="009B772E" w:rsidP="009745C7">
      <w:pPr>
        <w:spacing w:after="120"/>
        <w:ind w:firstLine="720"/>
        <w:jc w:val="both"/>
        <w:rPr>
          <w:i/>
          <w:iCs/>
          <w:spacing w:val="-2"/>
          <w:sz w:val="28"/>
          <w:szCs w:val="28"/>
          <w:lang w:val="vi-VN"/>
        </w:rPr>
      </w:pPr>
      <w:r w:rsidRPr="006C4088">
        <w:rPr>
          <w:i/>
          <w:spacing w:val="-2"/>
          <w:sz w:val="28"/>
          <w:szCs w:val="28"/>
        </w:rPr>
        <w:t xml:space="preserve">Căn cứ Thông tư số 29/2014/TT-BTNMT ngày 02 tháng 6 năm 2014 của </w:t>
      </w:r>
      <w:r w:rsidRPr="006C4088">
        <w:rPr>
          <w:i/>
          <w:iCs/>
          <w:spacing w:val="-2"/>
          <w:sz w:val="28"/>
          <w:szCs w:val="28"/>
          <w:lang w:val="vi-VN"/>
        </w:rPr>
        <w:t>Bộ Tài nguyên và Môi trường</w:t>
      </w:r>
      <w:r w:rsidRPr="006C4088">
        <w:rPr>
          <w:i/>
          <w:iCs/>
          <w:spacing w:val="-2"/>
          <w:sz w:val="28"/>
          <w:szCs w:val="28"/>
        </w:rPr>
        <w:t xml:space="preserve"> quy định chi tiết việc lập, điều chỉnh quy hoạch, kế hoạch sử dụng đất;</w:t>
      </w:r>
      <w:r w:rsidRPr="006C4088">
        <w:rPr>
          <w:i/>
          <w:iCs/>
          <w:spacing w:val="-2"/>
          <w:sz w:val="28"/>
          <w:szCs w:val="28"/>
          <w:lang w:val="vi-VN"/>
        </w:rPr>
        <w:t xml:space="preserve"> </w:t>
      </w:r>
    </w:p>
    <w:p w:rsidR="00D5031C" w:rsidRPr="006C4088" w:rsidRDefault="00D5031C" w:rsidP="009745C7">
      <w:pPr>
        <w:spacing w:after="120"/>
        <w:ind w:firstLine="720"/>
        <w:jc w:val="both"/>
        <w:rPr>
          <w:i/>
          <w:iCs/>
          <w:spacing w:val="-2"/>
          <w:sz w:val="28"/>
          <w:szCs w:val="28"/>
          <w:lang w:val="vi-VN"/>
        </w:rPr>
      </w:pPr>
      <w:r w:rsidRPr="006C4088">
        <w:rPr>
          <w:i/>
          <w:spacing w:val="-2"/>
          <w:sz w:val="28"/>
          <w:szCs w:val="28"/>
        </w:rPr>
        <w:t xml:space="preserve">Căn cứ Thông tư số 37/2014/TT-BTNMT ngày 30 tháng 6 năm 2014 của </w:t>
      </w:r>
      <w:r w:rsidRPr="006C4088">
        <w:rPr>
          <w:i/>
          <w:iCs/>
          <w:spacing w:val="-2"/>
          <w:sz w:val="28"/>
          <w:szCs w:val="28"/>
          <w:lang w:val="vi-VN"/>
        </w:rPr>
        <w:t>Bộ Tài nguyên và Môi trường</w:t>
      </w:r>
      <w:r w:rsidRPr="006C4088">
        <w:rPr>
          <w:i/>
          <w:iCs/>
          <w:spacing w:val="-2"/>
          <w:sz w:val="28"/>
          <w:szCs w:val="28"/>
        </w:rPr>
        <w:t xml:space="preserve"> quy định chi tiết về bồi thường, hỗ trợ, tái định cư khi nhà nước thu hồi đất;</w:t>
      </w:r>
    </w:p>
    <w:p w:rsidR="00456908" w:rsidRPr="006C4088" w:rsidRDefault="00761D93" w:rsidP="009745C7">
      <w:pPr>
        <w:spacing w:after="120"/>
        <w:ind w:firstLine="720"/>
        <w:jc w:val="both"/>
        <w:rPr>
          <w:i/>
          <w:iCs/>
          <w:spacing w:val="-2"/>
          <w:sz w:val="28"/>
          <w:szCs w:val="28"/>
        </w:rPr>
      </w:pPr>
      <w:r w:rsidRPr="006C4088">
        <w:rPr>
          <w:i/>
          <w:spacing w:val="-2"/>
          <w:sz w:val="28"/>
          <w:szCs w:val="28"/>
        </w:rPr>
        <w:t xml:space="preserve">Căn cứ Thông tư </w:t>
      </w:r>
      <w:r w:rsidR="00456908" w:rsidRPr="006C4088">
        <w:rPr>
          <w:i/>
          <w:spacing w:val="-2"/>
          <w:sz w:val="28"/>
          <w:szCs w:val="28"/>
        </w:rPr>
        <w:t xml:space="preserve">liên tịch </w:t>
      </w:r>
      <w:r w:rsidRPr="006C4088">
        <w:rPr>
          <w:i/>
          <w:spacing w:val="-2"/>
          <w:sz w:val="28"/>
          <w:szCs w:val="28"/>
        </w:rPr>
        <w:t xml:space="preserve">số </w:t>
      </w:r>
      <w:r w:rsidR="00456908" w:rsidRPr="006C4088">
        <w:rPr>
          <w:i/>
          <w:spacing w:val="-2"/>
          <w:sz w:val="28"/>
          <w:szCs w:val="28"/>
        </w:rPr>
        <w:t>50</w:t>
      </w:r>
      <w:r w:rsidRPr="006C4088">
        <w:rPr>
          <w:i/>
          <w:spacing w:val="-2"/>
          <w:sz w:val="28"/>
          <w:szCs w:val="28"/>
        </w:rPr>
        <w:t>/201</w:t>
      </w:r>
      <w:r w:rsidR="00456908" w:rsidRPr="006C4088">
        <w:rPr>
          <w:i/>
          <w:spacing w:val="-2"/>
          <w:sz w:val="28"/>
          <w:szCs w:val="28"/>
        </w:rPr>
        <w:t>4</w:t>
      </w:r>
      <w:r w:rsidRPr="006C4088">
        <w:rPr>
          <w:i/>
          <w:spacing w:val="-2"/>
          <w:sz w:val="28"/>
          <w:szCs w:val="28"/>
        </w:rPr>
        <w:t>/TT</w:t>
      </w:r>
      <w:r w:rsidR="00456908" w:rsidRPr="006C4088">
        <w:rPr>
          <w:i/>
          <w:spacing w:val="-2"/>
          <w:sz w:val="28"/>
          <w:szCs w:val="28"/>
        </w:rPr>
        <w:t>LT</w:t>
      </w:r>
      <w:r w:rsidRPr="006C4088">
        <w:rPr>
          <w:i/>
          <w:spacing w:val="-2"/>
          <w:sz w:val="28"/>
          <w:szCs w:val="28"/>
        </w:rPr>
        <w:t>-</w:t>
      </w:r>
      <w:r w:rsidR="00456908" w:rsidRPr="006C4088">
        <w:rPr>
          <w:i/>
          <w:spacing w:val="-2"/>
          <w:sz w:val="28"/>
          <w:szCs w:val="28"/>
        </w:rPr>
        <w:t>BTNMT-BNV ngày 28</w:t>
      </w:r>
      <w:r w:rsidRPr="006C4088">
        <w:rPr>
          <w:i/>
          <w:spacing w:val="-2"/>
          <w:sz w:val="28"/>
          <w:szCs w:val="28"/>
        </w:rPr>
        <w:t xml:space="preserve"> tháng </w:t>
      </w:r>
      <w:r w:rsidR="00456908" w:rsidRPr="006C4088">
        <w:rPr>
          <w:i/>
          <w:spacing w:val="-2"/>
          <w:sz w:val="28"/>
          <w:szCs w:val="28"/>
        </w:rPr>
        <w:t>8</w:t>
      </w:r>
      <w:r w:rsidRPr="006C4088">
        <w:rPr>
          <w:i/>
          <w:spacing w:val="-2"/>
          <w:sz w:val="28"/>
          <w:szCs w:val="28"/>
        </w:rPr>
        <w:t xml:space="preserve"> năm 201</w:t>
      </w:r>
      <w:r w:rsidR="00456908" w:rsidRPr="006C4088">
        <w:rPr>
          <w:i/>
          <w:spacing w:val="-2"/>
          <w:sz w:val="28"/>
          <w:szCs w:val="28"/>
        </w:rPr>
        <w:t>4</w:t>
      </w:r>
      <w:r w:rsidRPr="006C4088">
        <w:rPr>
          <w:i/>
          <w:spacing w:val="-2"/>
          <w:sz w:val="28"/>
          <w:szCs w:val="28"/>
        </w:rPr>
        <w:t xml:space="preserve"> của </w:t>
      </w:r>
      <w:r w:rsidR="00456908" w:rsidRPr="006C4088">
        <w:rPr>
          <w:i/>
          <w:iCs/>
          <w:spacing w:val="-2"/>
          <w:sz w:val="28"/>
          <w:szCs w:val="28"/>
          <w:lang w:val="vi-VN"/>
        </w:rPr>
        <w:t>Bộ Tài nguyên và Môi trường, Bộ Nội vụ hướng dẫn chức năng, nhiệm vụ, quyền hạn và cơ cấu tổ chức của Sở Tài nguyên và Môi trường thuộc Ủy ban nhân dân tỉnh, thành phố trực thuộc Trung ương và Phòng Tài nguyên và Môi trường thuộc Ủy ban nhân dân huyện, quận, thị xã, thành phố thuộc tỉnh</w:t>
      </w:r>
      <w:r w:rsidR="00CE138B" w:rsidRPr="006C4088">
        <w:rPr>
          <w:i/>
          <w:iCs/>
          <w:spacing w:val="-2"/>
          <w:sz w:val="28"/>
          <w:szCs w:val="28"/>
        </w:rPr>
        <w:t>;</w:t>
      </w:r>
    </w:p>
    <w:p w:rsidR="009A1316" w:rsidRPr="006C4088" w:rsidRDefault="009A1316" w:rsidP="009745C7">
      <w:pPr>
        <w:spacing w:after="120"/>
        <w:ind w:firstLine="720"/>
        <w:jc w:val="both"/>
        <w:rPr>
          <w:i/>
          <w:iCs/>
          <w:spacing w:val="-2"/>
          <w:sz w:val="28"/>
          <w:szCs w:val="28"/>
        </w:rPr>
      </w:pPr>
      <w:r w:rsidRPr="006C4088">
        <w:rPr>
          <w:i/>
          <w:spacing w:val="-2"/>
          <w:sz w:val="28"/>
          <w:szCs w:val="28"/>
        </w:rPr>
        <w:lastRenderedPageBreak/>
        <w:t xml:space="preserve">Căn cứ Thông tư liên tịch số 15/2015/TTLT-BTNMT-BNV-BTC ngày 04 tháng 4 năm 2015 của liên </w:t>
      </w:r>
      <w:r w:rsidRPr="006C4088">
        <w:rPr>
          <w:i/>
          <w:iCs/>
          <w:spacing w:val="-2"/>
          <w:sz w:val="28"/>
          <w:szCs w:val="28"/>
          <w:lang w:val="vi-VN"/>
        </w:rPr>
        <w:t xml:space="preserve">Bộ Tài nguyên và Môi trường - Bộ Nội vụ </w:t>
      </w:r>
      <w:r w:rsidRPr="006C4088">
        <w:rPr>
          <w:i/>
          <w:iCs/>
          <w:spacing w:val="-2"/>
          <w:sz w:val="28"/>
          <w:szCs w:val="28"/>
        </w:rPr>
        <w:t xml:space="preserve">- Bộ Tài chính </w:t>
      </w:r>
      <w:r w:rsidRPr="006C4088">
        <w:rPr>
          <w:i/>
          <w:iCs/>
          <w:spacing w:val="-2"/>
          <w:sz w:val="28"/>
          <w:szCs w:val="28"/>
          <w:lang w:val="vi-VN"/>
        </w:rPr>
        <w:t xml:space="preserve">hướng dẫn chức năng, nhiệm vụ, quyền hạn, cơ cấu tổ chức </w:t>
      </w:r>
      <w:r w:rsidRPr="006C4088">
        <w:rPr>
          <w:i/>
          <w:iCs/>
          <w:spacing w:val="-2"/>
          <w:sz w:val="28"/>
          <w:szCs w:val="28"/>
        </w:rPr>
        <w:t xml:space="preserve">và cơ chế hoạt động </w:t>
      </w:r>
      <w:r w:rsidRPr="006C4088">
        <w:rPr>
          <w:i/>
          <w:iCs/>
          <w:spacing w:val="-2"/>
          <w:sz w:val="28"/>
          <w:szCs w:val="28"/>
          <w:lang w:val="vi-VN"/>
        </w:rPr>
        <w:t xml:space="preserve">của </w:t>
      </w:r>
      <w:r w:rsidRPr="006C4088">
        <w:rPr>
          <w:i/>
          <w:iCs/>
          <w:spacing w:val="-2"/>
          <w:sz w:val="28"/>
          <w:szCs w:val="28"/>
        </w:rPr>
        <w:t xml:space="preserve">Văn phòng đăng ký đất đai trực thuộc </w:t>
      </w:r>
      <w:r w:rsidRPr="006C4088">
        <w:rPr>
          <w:i/>
          <w:iCs/>
          <w:spacing w:val="-2"/>
          <w:sz w:val="28"/>
          <w:szCs w:val="28"/>
          <w:lang w:val="vi-VN"/>
        </w:rPr>
        <w:t>Sở Tài nguyên và Môi trường</w:t>
      </w:r>
      <w:r w:rsidRPr="006C4088">
        <w:rPr>
          <w:i/>
          <w:iCs/>
          <w:spacing w:val="-2"/>
          <w:sz w:val="28"/>
          <w:szCs w:val="28"/>
        </w:rPr>
        <w:t>;</w:t>
      </w:r>
    </w:p>
    <w:p w:rsidR="00DF533D" w:rsidRPr="006C4088" w:rsidRDefault="00761D93" w:rsidP="009745C7">
      <w:pPr>
        <w:spacing w:after="120"/>
        <w:ind w:firstLine="720"/>
        <w:jc w:val="both"/>
        <w:rPr>
          <w:i/>
          <w:sz w:val="28"/>
          <w:szCs w:val="28"/>
        </w:rPr>
      </w:pPr>
      <w:r w:rsidRPr="006C4088">
        <w:rPr>
          <w:i/>
          <w:sz w:val="28"/>
          <w:szCs w:val="28"/>
        </w:rPr>
        <w:t xml:space="preserve">Căn cứ Quyết định số </w:t>
      </w:r>
      <w:r w:rsidR="00456908" w:rsidRPr="006C4088">
        <w:rPr>
          <w:i/>
          <w:sz w:val="28"/>
          <w:szCs w:val="28"/>
        </w:rPr>
        <w:t>49</w:t>
      </w:r>
      <w:r w:rsidR="001C6A57" w:rsidRPr="006C4088">
        <w:rPr>
          <w:i/>
          <w:sz w:val="28"/>
          <w:szCs w:val="28"/>
        </w:rPr>
        <w:t>/201</w:t>
      </w:r>
      <w:r w:rsidR="00456908" w:rsidRPr="006C4088">
        <w:rPr>
          <w:i/>
          <w:sz w:val="28"/>
          <w:szCs w:val="28"/>
        </w:rPr>
        <w:t>7</w:t>
      </w:r>
      <w:r w:rsidR="001C6A57" w:rsidRPr="006C4088">
        <w:rPr>
          <w:i/>
          <w:sz w:val="28"/>
          <w:szCs w:val="28"/>
        </w:rPr>
        <w:t>/QĐ-UBND ngày 2</w:t>
      </w:r>
      <w:r w:rsidR="00456908" w:rsidRPr="006C4088">
        <w:rPr>
          <w:i/>
          <w:sz w:val="28"/>
          <w:szCs w:val="28"/>
        </w:rPr>
        <w:t>8</w:t>
      </w:r>
      <w:r w:rsidR="001C6A57" w:rsidRPr="006C4088">
        <w:rPr>
          <w:i/>
          <w:sz w:val="28"/>
          <w:szCs w:val="28"/>
        </w:rPr>
        <w:t xml:space="preserve"> tháng </w:t>
      </w:r>
      <w:r w:rsidR="00456908" w:rsidRPr="006C4088">
        <w:rPr>
          <w:i/>
          <w:sz w:val="28"/>
          <w:szCs w:val="28"/>
        </w:rPr>
        <w:t>8</w:t>
      </w:r>
      <w:r w:rsidR="001C6A57" w:rsidRPr="006C4088">
        <w:rPr>
          <w:i/>
          <w:sz w:val="28"/>
          <w:szCs w:val="28"/>
        </w:rPr>
        <w:t xml:space="preserve"> năm 201</w:t>
      </w:r>
      <w:r w:rsidR="00456908" w:rsidRPr="006C4088">
        <w:rPr>
          <w:i/>
          <w:sz w:val="28"/>
          <w:szCs w:val="28"/>
        </w:rPr>
        <w:t>7</w:t>
      </w:r>
      <w:r w:rsidR="001C6A57" w:rsidRPr="006C4088">
        <w:rPr>
          <w:i/>
          <w:sz w:val="28"/>
          <w:szCs w:val="28"/>
        </w:rPr>
        <w:t xml:space="preserve"> của Ủy ban nhân dân Thành phố ban hành </w:t>
      </w:r>
      <w:r w:rsidR="00DF533D" w:rsidRPr="006C4088">
        <w:rPr>
          <w:i/>
          <w:sz w:val="28"/>
          <w:szCs w:val="28"/>
        </w:rPr>
        <w:t>Quy chế (mẫu) về tổ chức và hoạt động của Phòng Tài nguyên và Môi trường thuộc Ủy ban nhân dân quận - huyện;</w:t>
      </w:r>
    </w:p>
    <w:p w:rsidR="00D56F60" w:rsidRPr="006C4088" w:rsidRDefault="00D56F60" w:rsidP="009745C7">
      <w:pPr>
        <w:spacing w:after="120"/>
        <w:ind w:firstLine="720"/>
        <w:jc w:val="both"/>
        <w:rPr>
          <w:i/>
          <w:sz w:val="28"/>
          <w:szCs w:val="28"/>
        </w:rPr>
      </w:pPr>
      <w:r w:rsidRPr="006C4088">
        <w:rPr>
          <w:i/>
          <w:iCs/>
          <w:sz w:val="28"/>
          <w:szCs w:val="28"/>
        </w:rPr>
        <w:t xml:space="preserve">Xét đề nghị của Trưởng Phòng </w:t>
      </w:r>
      <w:r w:rsidR="00DF533D" w:rsidRPr="006C4088">
        <w:rPr>
          <w:i/>
          <w:sz w:val="28"/>
          <w:szCs w:val="28"/>
        </w:rPr>
        <w:t>Tài nguyên và Môi trường</w:t>
      </w:r>
      <w:r w:rsidRPr="006C4088">
        <w:rPr>
          <w:i/>
          <w:iCs/>
          <w:sz w:val="28"/>
          <w:szCs w:val="28"/>
        </w:rPr>
        <w:t xml:space="preserve"> tại Tờ trình số</w:t>
      </w:r>
      <w:r w:rsidR="00065A35" w:rsidRPr="006C4088">
        <w:rPr>
          <w:i/>
          <w:iCs/>
          <w:sz w:val="28"/>
          <w:szCs w:val="28"/>
        </w:rPr>
        <w:t xml:space="preserve"> </w:t>
      </w:r>
      <w:r w:rsidR="005C11C2" w:rsidRPr="006C4088">
        <w:rPr>
          <w:i/>
          <w:iCs/>
          <w:sz w:val="28"/>
          <w:szCs w:val="28"/>
        </w:rPr>
        <w:t>2900</w:t>
      </w:r>
      <w:r w:rsidR="00CB60B5" w:rsidRPr="006C4088">
        <w:rPr>
          <w:i/>
          <w:iCs/>
          <w:sz w:val="28"/>
          <w:szCs w:val="28"/>
        </w:rPr>
        <w:t xml:space="preserve">/TTr-TNMT </w:t>
      </w:r>
      <w:r w:rsidRPr="006C4088">
        <w:rPr>
          <w:i/>
          <w:iCs/>
          <w:sz w:val="28"/>
          <w:szCs w:val="28"/>
        </w:rPr>
        <w:t xml:space="preserve">ngày </w:t>
      </w:r>
      <w:r w:rsidR="005C11C2" w:rsidRPr="006C4088">
        <w:rPr>
          <w:i/>
          <w:iCs/>
          <w:sz w:val="28"/>
          <w:szCs w:val="28"/>
        </w:rPr>
        <w:t>05</w:t>
      </w:r>
      <w:r w:rsidRPr="006C4088">
        <w:rPr>
          <w:i/>
          <w:iCs/>
          <w:sz w:val="28"/>
          <w:szCs w:val="28"/>
        </w:rPr>
        <w:t xml:space="preserve"> tháng </w:t>
      </w:r>
      <w:r w:rsidR="005C11C2" w:rsidRPr="006C4088">
        <w:rPr>
          <w:i/>
          <w:iCs/>
          <w:sz w:val="28"/>
          <w:szCs w:val="28"/>
        </w:rPr>
        <w:t>7</w:t>
      </w:r>
      <w:r w:rsidR="00127709" w:rsidRPr="006C4088">
        <w:rPr>
          <w:i/>
          <w:iCs/>
          <w:sz w:val="28"/>
          <w:szCs w:val="28"/>
        </w:rPr>
        <w:t xml:space="preserve"> </w:t>
      </w:r>
      <w:r w:rsidRPr="006C4088">
        <w:rPr>
          <w:i/>
          <w:iCs/>
          <w:sz w:val="28"/>
          <w:szCs w:val="28"/>
        </w:rPr>
        <w:t>năm 201</w:t>
      </w:r>
      <w:r w:rsidR="005C11C2" w:rsidRPr="006C4088">
        <w:rPr>
          <w:i/>
          <w:iCs/>
          <w:sz w:val="28"/>
          <w:szCs w:val="28"/>
        </w:rPr>
        <w:t>8</w:t>
      </w:r>
      <w:r w:rsidR="00817164" w:rsidRPr="006C4088">
        <w:rPr>
          <w:i/>
          <w:iCs/>
          <w:sz w:val="28"/>
          <w:szCs w:val="28"/>
        </w:rPr>
        <w:t>.</w:t>
      </w:r>
    </w:p>
    <w:p w:rsidR="00D56F60" w:rsidRPr="006C4088" w:rsidRDefault="00D56F60" w:rsidP="00D35496">
      <w:pPr>
        <w:spacing w:before="360" w:after="360"/>
        <w:jc w:val="center"/>
        <w:rPr>
          <w:sz w:val="28"/>
          <w:szCs w:val="28"/>
        </w:rPr>
      </w:pPr>
      <w:r w:rsidRPr="006C4088">
        <w:rPr>
          <w:b/>
          <w:bCs/>
          <w:sz w:val="28"/>
          <w:szCs w:val="28"/>
        </w:rPr>
        <w:t>QUYẾT ĐỊNH:</w:t>
      </w:r>
    </w:p>
    <w:p w:rsidR="00D56F60" w:rsidRPr="006C4088" w:rsidRDefault="00D56F60" w:rsidP="00D35496">
      <w:pPr>
        <w:spacing w:before="240" w:after="120"/>
        <w:ind w:firstLine="720"/>
        <w:jc w:val="both"/>
        <w:rPr>
          <w:spacing w:val="-2"/>
          <w:sz w:val="28"/>
          <w:szCs w:val="28"/>
        </w:rPr>
      </w:pPr>
      <w:r w:rsidRPr="006C4088">
        <w:rPr>
          <w:b/>
          <w:bCs/>
          <w:spacing w:val="-2"/>
          <w:sz w:val="28"/>
          <w:szCs w:val="28"/>
        </w:rPr>
        <w:t>Điều 1.</w:t>
      </w:r>
      <w:r w:rsidRPr="006C4088">
        <w:rPr>
          <w:spacing w:val="-2"/>
          <w:sz w:val="28"/>
          <w:szCs w:val="28"/>
        </w:rPr>
        <w:t xml:space="preserve"> Ban hành kèm theo Quyết định này là Quy chế </w:t>
      </w:r>
      <w:r w:rsidR="00FD2E10" w:rsidRPr="006C4088">
        <w:rPr>
          <w:spacing w:val="-2"/>
          <w:sz w:val="28"/>
          <w:szCs w:val="28"/>
        </w:rPr>
        <w:t xml:space="preserve">về </w:t>
      </w:r>
      <w:r w:rsidRPr="006C4088">
        <w:rPr>
          <w:spacing w:val="-2"/>
          <w:sz w:val="28"/>
          <w:szCs w:val="28"/>
        </w:rPr>
        <w:t xml:space="preserve">tổ chức và hoạt động của </w:t>
      </w:r>
      <w:r w:rsidR="00734389" w:rsidRPr="006C4088">
        <w:rPr>
          <w:spacing w:val="-2"/>
          <w:sz w:val="28"/>
          <w:szCs w:val="28"/>
        </w:rPr>
        <w:t xml:space="preserve">Phòng Tài nguyên và Môi </w:t>
      </w:r>
      <w:r w:rsidR="000C0123" w:rsidRPr="006C4088">
        <w:rPr>
          <w:spacing w:val="-2"/>
          <w:sz w:val="28"/>
          <w:szCs w:val="28"/>
        </w:rPr>
        <w:t xml:space="preserve">trường </w:t>
      </w:r>
      <w:r w:rsidR="00734389" w:rsidRPr="006C4088">
        <w:rPr>
          <w:spacing w:val="-2"/>
          <w:sz w:val="28"/>
          <w:szCs w:val="28"/>
        </w:rPr>
        <w:t>thuộc Ủy ban nhân dân quận Tân Phú</w:t>
      </w:r>
      <w:r w:rsidRPr="006C4088">
        <w:rPr>
          <w:spacing w:val="-2"/>
          <w:sz w:val="28"/>
          <w:szCs w:val="28"/>
        </w:rPr>
        <w:t>.</w:t>
      </w:r>
    </w:p>
    <w:p w:rsidR="00817164" w:rsidRPr="006C4088" w:rsidRDefault="00D56F60" w:rsidP="00D35496">
      <w:pPr>
        <w:spacing w:before="240" w:after="120"/>
        <w:ind w:firstLine="720"/>
        <w:jc w:val="both"/>
        <w:rPr>
          <w:spacing w:val="-6"/>
          <w:sz w:val="28"/>
          <w:szCs w:val="28"/>
        </w:rPr>
      </w:pPr>
      <w:r w:rsidRPr="006C4088">
        <w:rPr>
          <w:b/>
          <w:bCs/>
          <w:spacing w:val="-6"/>
          <w:sz w:val="28"/>
          <w:szCs w:val="28"/>
        </w:rPr>
        <w:t>Điều 2.</w:t>
      </w:r>
      <w:r w:rsidRPr="006C4088">
        <w:rPr>
          <w:spacing w:val="-6"/>
          <w:sz w:val="28"/>
          <w:szCs w:val="28"/>
        </w:rPr>
        <w:t xml:space="preserve"> Quyết định này </w:t>
      </w:r>
      <w:r w:rsidR="00F82547" w:rsidRPr="006C4088">
        <w:rPr>
          <w:spacing w:val="-6"/>
          <w:sz w:val="28"/>
          <w:szCs w:val="28"/>
        </w:rPr>
        <w:t xml:space="preserve">có hiệu lực thi hành kể từ ngày </w:t>
      </w:r>
      <w:r w:rsidR="00FD16BD">
        <w:rPr>
          <w:spacing w:val="-6"/>
          <w:sz w:val="28"/>
          <w:szCs w:val="28"/>
        </w:rPr>
        <w:t>10</w:t>
      </w:r>
      <w:r w:rsidR="00F82547" w:rsidRPr="006C4088">
        <w:rPr>
          <w:spacing w:val="-6"/>
          <w:sz w:val="28"/>
          <w:szCs w:val="28"/>
        </w:rPr>
        <w:t xml:space="preserve"> t</w:t>
      </w:r>
      <w:r w:rsidR="00733D4A" w:rsidRPr="006C4088">
        <w:rPr>
          <w:spacing w:val="-6"/>
          <w:sz w:val="28"/>
          <w:szCs w:val="28"/>
        </w:rPr>
        <w:t>háng</w:t>
      </w:r>
      <w:r w:rsidR="00F82547" w:rsidRPr="006C4088">
        <w:rPr>
          <w:spacing w:val="-6"/>
          <w:sz w:val="28"/>
          <w:szCs w:val="28"/>
        </w:rPr>
        <w:t xml:space="preserve"> 8 </w:t>
      </w:r>
      <w:r w:rsidR="00733D4A" w:rsidRPr="006C4088">
        <w:rPr>
          <w:spacing w:val="-6"/>
          <w:sz w:val="28"/>
          <w:szCs w:val="28"/>
        </w:rPr>
        <w:t>năm 201</w:t>
      </w:r>
      <w:r w:rsidR="00817164" w:rsidRPr="006C4088">
        <w:rPr>
          <w:spacing w:val="-6"/>
          <w:sz w:val="28"/>
          <w:szCs w:val="28"/>
        </w:rPr>
        <w:t>8.</w:t>
      </w:r>
    </w:p>
    <w:p w:rsidR="00D56F60" w:rsidRPr="006C4088" w:rsidRDefault="00754C55" w:rsidP="00237DFC">
      <w:pPr>
        <w:spacing w:before="120" w:after="120"/>
        <w:ind w:firstLine="720"/>
        <w:jc w:val="both"/>
        <w:rPr>
          <w:sz w:val="28"/>
          <w:szCs w:val="28"/>
        </w:rPr>
      </w:pPr>
      <w:r w:rsidRPr="006C4088">
        <w:rPr>
          <w:sz w:val="28"/>
          <w:szCs w:val="28"/>
        </w:rPr>
        <w:t>Quyết định này b</w:t>
      </w:r>
      <w:r w:rsidR="00515927" w:rsidRPr="006C4088">
        <w:rPr>
          <w:sz w:val="28"/>
          <w:szCs w:val="28"/>
        </w:rPr>
        <w:t>ãi bỏ</w:t>
      </w:r>
      <w:r w:rsidR="001C6A57" w:rsidRPr="006C4088">
        <w:rPr>
          <w:sz w:val="28"/>
          <w:szCs w:val="28"/>
        </w:rPr>
        <w:t xml:space="preserve"> Quyết định số </w:t>
      </w:r>
      <w:r w:rsidR="00DF533D" w:rsidRPr="006C4088">
        <w:rPr>
          <w:sz w:val="28"/>
          <w:szCs w:val="28"/>
        </w:rPr>
        <w:t>03</w:t>
      </w:r>
      <w:r w:rsidR="001C6A57" w:rsidRPr="006C4088">
        <w:rPr>
          <w:sz w:val="28"/>
          <w:szCs w:val="28"/>
        </w:rPr>
        <w:t>/20</w:t>
      </w:r>
      <w:r w:rsidR="00DF533D" w:rsidRPr="006C4088">
        <w:rPr>
          <w:sz w:val="28"/>
          <w:szCs w:val="28"/>
        </w:rPr>
        <w:t>10</w:t>
      </w:r>
      <w:r w:rsidR="001C6A57" w:rsidRPr="006C4088">
        <w:rPr>
          <w:sz w:val="28"/>
          <w:szCs w:val="28"/>
        </w:rPr>
        <w:t xml:space="preserve">/QĐ-UBND ngày </w:t>
      </w:r>
      <w:r w:rsidR="00DF533D" w:rsidRPr="006C4088">
        <w:rPr>
          <w:sz w:val="28"/>
          <w:szCs w:val="28"/>
        </w:rPr>
        <w:t>14</w:t>
      </w:r>
      <w:r w:rsidR="001C6A57" w:rsidRPr="006C4088">
        <w:rPr>
          <w:sz w:val="28"/>
          <w:szCs w:val="28"/>
        </w:rPr>
        <w:t xml:space="preserve"> tháng </w:t>
      </w:r>
      <w:r w:rsidR="00DF533D" w:rsidRPr="006C4088">
        <w:rPr>
          <w:sz w:val="28"/>
          <w:szCs w:val="28"/>
        </w:rPr>
        <w:t>6</w:t>
      </w:r>
      <w:r w:rsidR="001C6A57" w:rsidRPr="006C4088">
        <w:rPr>
          <w:sz w:val="28"/>
          <w:szCs w:val="28"/>
        </w:rPr>
        <w:t xml:space="preserve"> năm 20</w:t>
      </w:r>
      <w:r w:rsidR="00DF533D" w:rsidRPr="006C4088">
        <w:rPr>
          <w:sz w:val="28"/>
          <w:szCs w:val="28"/>
        </w:rPr>
        <w:t>10</w:t>
      </w:r>
      <w:r w:rsidR="001C6A57" w:rsidRPr="006C4088">
        <w:rPr>
          <w:sz w:val="28"/>
          <w:szCs w:val="28"/>
        </w:rPr>
        <w:t xml:space="preserve"> </w:t>
      </w:r>
      <w:r w:rsidR="00DD3EE8" w:rsidRPr="006C4088">
        <w:rPr>
          <w:sz w:val="28"/>
          <w:szCs w:val="28"/>
        </w:rPr>
        <w:t xml:space="preserve">của Ủy ban nhân dân quận Tân Phú ban hành Quy chế tổ chức và hoạt động của Phòng </w:t>
      </w:r>
      <w:r w:rsidR="0067622E" w:rsidRPr="006C4088">
        <w:rPr>
          <w:sz w:val="28"/>
          <w:szCs w:val="28"/>
        </w:rPr>
        <w:t>Tài nguyên và Môi trường</w:t>
      </w:r>
      <w:r w:rsidR="00DD3EE8" w:rsidRPr="006C4088">
        <w:rPr>
          <w:sz w:val="28"/>
          <w:szCs w:val="28"/>
        </w:rPr>
        <w:t xml:space="preserve"> quận Tân Phú và Quyết định số </w:t>
      </w:r>
      <w:r w:rsidR="0067622E" w:rsidRPr="006C4088">
        <w:rPr>
          <w:sz w:val="28"/>
          <w:szCs w:val="28"/>
        </w:rPr>
        <w:t>05/2011</w:t>
      </w:r>
      <w:r w:rsidR="00DD3EE8" w:rsidRPr="006C4088">
        <w:rPr>
          <w:sz w:val="28"/>
          <w:szCs w:val="28"/>
        </w:rPr>
        <w:t xml:space="preserve">/QĐ-UBND ngày </w:t>
      </w:r>
      <w:r w:rsidR="0067622E" w:rsidRPr="006C4088">
        <w:rPr>
          <w:sz w:val="28"/>
          <w:szCs w:val="28"/>
        </w:rPr>
        <w:t>23</w:t>
      </w:r>
      <w:r w:rsidR="00DD3EE8" w:rsidRPr="006C4088">
        <w:rPr>
          <w:sz w:val="28"/>
          <w:szCs w:val="28"/>
        </w:rPr>
        <w:t xml:space="preserve"> tháng </w:t>
      </w:r>
      <w:r w:rsidR="0067622E" w:rsidRPr="006C4088">
        <w:rPr>
          <w:sz w:val="28"/>
          <w:szCs w:val="28"/>
        </w:rPr>
        <w:t>9</w:t>
      </w:r>
      <w:r w:rsidR="00DD3EE8" w:rsidRPr="006C4088">
        <w:rPr>
          <w:sz w:val="28"/>
          <w:szCs w:val="28"/>
        </w:rPr>
        <w:t xml:space="preserve"> năm 201</w:t>
      </w:r>
      <w:r w:rsidR="0067622E" w:rsidRPr="006C4088">
        <w:rPr>
          <w:sz w:val="28"/>
          <w:szCs w:val="28"/>
        </w:rPr>
        <w:t>1</w:t>
      </w:r>
      <w:r w:rsidR="00DD3EE8" w:rsidRPr="006C4088">
        <w:rPr>
          <w:sz w:val="28"/>
          <w:szCs w:val="28"/>
        </w:rPr>
        <w:t xml:space="preserve"> của Ủy ban nhân dân quận Tân Phú sửa đổi, bổ sung Quy chế tổ chức và hoạt động của Phòng </w:t>
      </w:r>
      <w:r w:rsidR="0067622E" w:rsidRPr="006C4088">
        <w:rPr>
          <w:sz w:val="28"/>
          <w:szCs w:val="28"/>
        </w:rPr>
        <w:t xml:space="preserve">Tài nguyên và Môi trường </w:t>
      </w:r>
      <w:r w:rsidR="00DD3EE8" w:rsidRPr="006C4088">
        <w:rPr>
          <w:sz w:val="28"/>
          <w:szCs w:val="28"/>
        </w:rPr>
        <w:t>quận Tân Phú</w:t>
      </w:r>
      <w:r w:rsidR="00D56F60" w:rsidRPr="006C4088">
        <w:rPr>
          <w:sz w:val="28"/>
          <w:szCs w:val="28"/>
        </w:rPr>
        <w:t xml:space="preserve">. </w:t>
      </w:r>
    </w:p>
    <w:p w:rsidR="00D56F60" w:rsidRPr="006C4088" w:rsidRDefault="00D56F60" w:rsidP="00D35496">
      <w:pPr>
        <w:spacing w:before="240" w:after="120"/>
        <w:ind w:firstLine="720"/>
        <w:jc w:val="both"/>
        <w:rPr>
          <w:sz w:val="28"/>
          <w:szCs w:val="28"/>
        </w:rPr>
      </w:pPr>
      <w:r w:rsidRPr="006C4088">
        <w:rPr>
          <w:b/>
          <w:bCs/>
          <w:sz w:val="28"/>
          <w:szCs w:val="28"/>
        </w:rPr>
        <w:t>Điều 3.</w:t>
      </w:r>
      <w:r w:rsidRPr="006C4088">
        <w:rPr>
          <w:sz w:val="28"/>
          <w:szCs w:val="28"/>
        </w:rPr>
        <w:t xml:space="preserve"> </w:t>
      </w:r>
      <w:r w:rsidR="004F07B8" w:rsidRPr="006C4088">
        <w:rPr>
          <w:sz w:val="28"/>
          <w:szCs w:val="28"/>
        </w:rPr>
        <w:t xml:space="preserve">Chánh Văn phòng </w:t>
      </w:r>
      <w:r w:rsidR="00DD3EE8" w:rsidRPr="006C4088">
        <w:rPr>
          <w:sz w:val="28"/>
          <w:szCs w:val="28"/>
        </w:rPr>
        <w:t xml:space="preserve">Hội đồng nhân dân và Ủy ban nhân dân quận, </w:t>
      </w:r>
      <w:r w:rsidR="00754C55" w:rsidRPr="006C4088">
        <w:rPr>
          <w:sz w:val="28"/>
          <w:szCs w:val="28"/>
        </w:rPr>
        <w:t xml:space="preserve">Trưởng phòng Nội vụ, </w:t>
      </w:r>
      <w:r w:rsidR="00DD3EE8" w:rsidRPr="006C4088">
        <w:rPr>
          <w:sz w:val="28"/>
          <w:szCs w:val="28"/>
        </w:rPr>
        <w:t>Trưởng p</w:t>
      </w:r>
      <w:r w:rsidR="004F07B8" w:rsidRPr="006C4088">
        <w:rPr>
          <w:sz w:val="28"/>
          <w:szCs w:val="28"/>
        </w:rPr>
        <w:t xml:space="preserve">hòng </w:t>
      </w:r>
      <w:r w:rsidR="0067622E" w:rsidRPr="006C4088">
        <w:rPr>
          <w:sz w:val="28"/>
          <w:szCs w:val="28"/>
        </w:rPr>
        <w:t>Tài nguyên và Môi trường</w:t>
      </w:r>
      <w:r w:rsidR="004F07B8" w:rsidRPr="006C4088">
        <w:rPr>
          <w:sz w:val="28"/>
          <w:szCs w:val="28"/>
        </w:rPr>
        <w:t xml:space="preserve">, Thủ trưởng các cơ quan, đơn vị có liên quan </w:t>
      </w:r>
      <w:r w:rsidR="00733D4A" w:rsidRPr="006C4088">
        <w:rPr>
          <w:sz w:val="28"/>
          <w:szCs w:val="28"/>
        </w:rPr>
        <w:t xml:space="preserve">và Chủ tịch Ủy ban nhân dân 11 phường </w:t>
      </w:r>
      <w:r w:rsidR="004F07B8" w:rsidRPr="006C4088">
        <w:rPr>
          <w:sz w:val="28"/>
          <w:szCs w:val="28"/>
        </w:rPr>
        <w:t>chịu trách nhiệm thi hành Quyết định này./.</w:t>
      </w:r>
      <w:r w:rsidR="004F07B8" w:rsidRPr="006C4088">
        <w:t xml:space="preserve"> </w:t>
      </w:r>
    </w:p>
    <w:tbl>
      <w:tblPr>
        <w:tblW w:w="9769" w:type="dxa"/>
        <w:jc w:val="center"/>
        <w:tblCellMar>
          <w:left w:w="0" w:type="dxa"/>
          <w:right w:w="0" w:type="dxa"/>
        </w:tblCellMar>
        <w:tblLook w:val="0000" w:firstRow="0" w:lastRow="0" w:firstColumn="0" w:lastColumn="0" w:noHBand="0" w:noVBand="0"/>
      </w:tblPr>
      <w:tblGrid>
        <w:gridCol w:w="4333"/>
        <w:gridCol w:w="750"/>
        <w:gridCol w:w="3936"/>
        <w:gridCol w:w="750"/>
      </w:tblGrid>
      <w:tr w:rsidR="00FF7432" w:rsidRPr="006C4088" w:rsidTr="00F534E3">
        <w:trPr>
          <w:gridAfter w:val="1"/>
          <w:wAfter w:w="750" w:type="dxa"/>
          <w:jc w:val="center"/>
        </w:trPr>
        <w:tc>
          <w:tcPr>
            <w:tcW w:w="4333" w:type="dxa"/>
            <w:tcMar>
              <w:top w:w="0" w:type="dxa"/>
              <w:left w:w="108" w:type="dxa"/>
              <w:bottom w:w="0" w:type="dxa"/>
              <w:right w:w="108" w:type="dxa"/>
            </w:tcMar>
          </w:tcPr>
          <w:p w:rsidR="005245CA" w:rsidRPr="006C4088" w:rsidRDefault="005245CA" w:rsidP="005245CA">
            <w:pPr>
              <w:ind w:right="10"/>
              <w:rPr>
                <w:b/>
                <w:bCs/>
                <w:i/>
                <w:iCs/>
                <w:sz w:val="12"/>
              </w:rPr>
            </w:pPr>
          </w:p>
          <w:p w:rsidR="00D56F60" w:rsidRPr="006C4088" w:rsidRDefault="00D56F60" w:rsidP="005245CA">
            <w:pPr>
              <w:ind w:right="10"/>
              <w:rPr>
                <w:b/>
                <w:bCs/>
              </w:rPr>
            </w:pPr>
            <w:r w:rsidRPr="006C4088">
              <w:rPr>
                <w:b/>
                <w:bCs/>
                <w:i/>
                <w:iCs/>
              </w:rPr>
              <w:t>Nơi nhận:</w:t>
            </w:r>
            <w:r w:rsidRPr="006C4088">
              <w:tab/>
              <w:t xml:space="preserve">                                                 </w:t>
            </w:r>
            <w:r w:rsidRPr="006C4088">
              <w:rPr>
                <w:b/>
                <w:bCs/>
              </w:rPr>
              <w:t xml:space="preserve">                                                                             </w:t>
            </w:r>
            <w:r w:rsidRPr="006C4088">
              <w:t xml:space="preserve">                                                   </w:t>
            </w:r>
          </w:p>
          <w:p w:rsidR="00805BA9" w:rsidRPr="006C4088" w:rsidRDefault="00805BA9" w:rsidP="00805BA9">
            <w:pPr>
              <w:ind w:right="10"/>
              <w:rPr>
                <w:bCs/>
                <w:iCs/>
                <w:sz w:val="22"/>
                <w:szCs w:val="22"/>
              </w:rPr>
            </w:pPr>
            <w:r w:rsidRPr="006C4088">
              <w:rPr>
                <w:bCs/>
                <w:iCs/>
                <w:sz w:val="22"/>
                <w:szCs w:val="22"/>
              </w:rPr>
              <w:t>-</w:t>
            </w:r>
            <w:r w:rsidR="00534135" w:rsidRPr="006C4088">
              <w:rPr>
                <w:bCs/>
                <w:iCs/>
                <w:sz w:val="22"/>
                <w:szCs w:val="22"/>
              </w:rPr>
              <w:t xml:space="preserve"> </w:t>
            </w:r>
            <w:r w:rsidRPr="006C4088">
              <w:rPr>
                <w:bCs/>
                <w:iCs/>
                <w:sz w:val="22"/>
                <w:szCs w:val="22"/>
              </w:rPr>
              <w:t>Như Điều 3;</w:t>
            </w:r>
          </w:p>
          <w:p w:rsidR="00805BA9" w:rsidRPr="006C4088" w:rsidRDefault="00805BA9" w:rsidP="00805BA9">
            <w:pPr>
              <w:ind w:right="10"/>
              <w:rPr>
                <w:bCs/>
                <w:iCs/>
                <w:sz w:val="22"/>
                <w:szCs w:val="22"/>
              </w:rPr>
            </w:pPr>
            <w:r w:rsidRPr="006C4088">
              <w:rPr>
                <w:bCs/>
                <w:iCs/>
                <w:sz w:val="22"/>
                <w:szCs w:val="22"/>
              </w:rPr>
              <w:t>- UBND/TP;</w:t>
            </w:r>
          </w:p>
          <w:p w:rsidR="007F78E9" w:rsidRPr="006C4088" w:rsidRDefault="00805BA9" w:rsidP="00805BA9">
            <w:pPr>
              <w:ind w:right="10"/>
              <w:rPr>
                <w:bCs/>
                <w:iCs/>
                <w:sz w:val="22"/>
                <w:szCs w:val="22"/>
              </w:rPr>
            </w:pPr>
            <w:r w:rsidRPr="006C4088">
              <w:rPr>
                <w:bCs/>
                <w:iCs/>
                <w:sz w:val="22"/>
                <w:szCs w:val="22"/>
              </w:rPr>
              <w:t xml:space="preserve">- Sở Tư pháp </w:t>
            </w:r>
          </w:p>
          <w:p w:rsidR="00805BA9" w:rsidRPr="006C4088" w:rsidRDefault="00805BA9" w:rsidP="00805BA9">
            <w:pPr>
              <w:ind w:right="10"/>
              <w:rPr>
                <w:bCs/>
                <w:iCs/>
                <w:sz w:val="22"/>
                <w:szCs w:val="22"/>
              </w:rPr>
            </w:pPr>
            <w:r w:rsidRPr="006C4088">
              <w:rPr>
                <w:bCs/>
                <w:iCs/>
                <w:sz w:val="22"/>
                <w:szCs w:val="22"/>
              </w:rPr>
              <w:t>(Phòng Kiểm tra văn bản QPPL);</w:t>
            </w:r>
          </w:p>
          <w:p w:rsidR="00805BA9" w:rsidRPr="006C4088" w:rsidRDefault="00805BA9" w:rsidP="00805BA9">
            <w:pPr>
              <w:ind w:right="10"/>
              <w:rPr>
                <w:bCs/>
                <w:iCs/>
                <w:sz w:val="22"/>
                <w:szCs w:val="22"/>
              </w:rPr>
            </w:pPr>
            <w:r w:rsidRPr="006C4088">
              <w:rPr>
                <w:bCs/>
                <w:iCs/>
                <w:sz w:val="22"/>
                <w:szCs w:val="22"/>
              </w:rPr>
              <w:t>- Sở Tài nguyên và Môi trường;</w:t>
            </w:r>
          </w:p>
          <w:p w:rsidR="00534135" w:rsidRPr="006C4088" w:rsidRDefault="00534135" w:rsidP="00805BA9">
            <w:pPr>
              <w:ind w:right="10"/>
              <w:rPr>
                <w:bCs/>
                <w:iCs/>
                <w:sz w:val="22"/>
                <w:szCs w:val="22"/>
              </w:rPr>
            </w:pPr>
            <w:r w:rsidRPr="006C4088">
              <w:rPr>
                <w:bCs/>
                <w:iCs/>
                <w:sz w:val="22"/>
                <w:szCs w:val="22"/>
              </w:rPr>
              <w:t>- Sở Nội vụ;</w:t>
            </w:r>
          </w:p>
          <w:p w:rsidR="00805BA9" w:rsidRPr="006C4088" w:rsidRDefault="00805BA9" w:rsidP="00805BA9">
            <w:pPr>
              <w:ind w:right="10"/>
              <w:rPr>
                <w:bCs/>
                <w:iCs/>
                <w:sz w:val="22"/>
                <w:szCs w:val="22"/>
              </w:rPr>
            </w:pPr>
            <w:r w:rsidRPr="006C4088">
              <w:rPr>
                <w:bCs/>
                <w:iCs/>
                <w:sz w:val="22"/>
                <w:szCs w:val="22"/>
              </w:rPr>
              <w:t>- Trung tâm công báo TP;</w:t>
            </w:r>
          </w:p>
          <w:p w:rsidR="00805BA9" w:rsidRPr="006C4088" w:rsidRDefault="00805BA9" w:rsidP="00805BA9">
            <w:pPr>
              <w:ind w:right="10"/>
              <w:rPr>
                <w:bCs/>
                <w:iCs/>
                <w:sz w:val="22"/>
                <w:szCs w:val="22"/>
              </w:rPr>
            </w:pPr>
            <w:r w:rsidRPr="006C4088">
              <w:rPr>
                <w:bCs/>
                <w:iCs/>
                <w:sz w:val="22"/>
                <w:szCs w:val="22"/>
              </w:rPr>
              <w:t>- TTQU;</w:t>
            </w:r>
          </w:p>
          <w:p w:rsidR="00805BA9" w:rsidRPr="006C4088" w:rsidRDefault="00805BA9" w:rsidP="00805BA9">
            <w:pPr>
              <w:ind w:right="10"/>
              <w:rPr>
                <w:bCs/>
                <w:iCs/>
                <w:sz w:val="22"/>
                <w:szCs w:val="22"/>
              </w:rPr>
            </w:pPr>
            <w:r w:rsidRPr="006C4088">
              <w:rPr>
                <w:bCs/>
                <w:iCs/>
                <w:sz w:val="22"/>
                <w:szCs w:val="22"/>
              </w:rPr>
              <w:t>- TTHĐND/Q;</w:t>
            </w:r>
          </w:p>
          <w:p w:rsidR="00805BA9" w:rsidRPr="006C4088" w:rsidRDefault="00805BA9" w:rsidP="00805BA9">
            <w:pPr>
              <w:ind w:right="10"/>
              <w:rPr>
                <w:bCs/>
                <w:iCs/>
                <w:sz w:val="22"/>
                <w:szCs w:val="22"/>
              </w:rPr>
            </w:pPr>
            <w:r w:rsidRPr="006C4088">
              <w:rPr>
                <w:bCs/>
                <w:iCs/>
                <w:sz w:val="22"/>
                <w:szCs w:val="22"/>
              </w:rPr>
              <w:t>- UBND/Q (CT, các PCT);</w:t>
            </w:r>
          </w:p>
          <w:p w:rsidR="00805BA9" w:rsidRPr="006C4088" w:rsidRDefault="00805BA9" w:rsidP="00805BA9">
            <w:pPr>
              <w:ind w:right="10"/>
              <w:rPr>
                <w:bCs/>
                <w:iCs/>
                <w:sz w:val="22"/>
                <w:szCs w:val="22"/>
              </w:rPr>
            </w:pPr>
            <w:r w:rsidRPr="006C4088">
              <w:rPr>
                <w:bCs/>
                <w:iCs/>
                <w:sz w:val="22"/>
                <w:szCs w:val="22"/>
              </w:rPr>
              <w:t>- UBMTTQVN và các đoàn thể quận;</w:t>
            </w:r>
          </w:p>
          <w:p w:rsidR="00805BA9" w:rsidRPr="006C4088" w:rsidRDefault="00805BA9" w:rsidP="00805BA9">
            <w:pPr>
              <w:ind w:right="10"/>
              <w:rPr>
                <w:bCs/>
                <w:iCs/>
                <w:sz w:val="22"/>
                <w:szCs w:val="22"/>
              </w:rPr>
            </w:pPr>
            <w:r w:rsidRPr="006C4088">
              <w:rPr>
                <w:bCs/>
                <w:iCs/>
                <w:sz w:val="22"/>
                <w:szCs w:val="22"/>
              </w:rPr>
              <w:t>- Các CQCM, các ĐVSN thuộc quận;</w:t>
            </w:r>
          </w:p>
          <w:p w:rsidR="00805BA9" w:rsidRPr="006C4088" w:rsidRDefault="00805BA9" w:rsidP="00805BA9">
            <w:pPr>
              <w:ind w:right="10"/>
              <w:rPr>
                <w:bCs/>
                <w:iCs/>
                <w:sz w:val="22"/>
                <w:szCs w:val="22"/>
              </w:rPr>
            </w:pPr>
            <w:r w:rsidRPr="006C4088">
              <w:rPr>
                <w:bCs/>
                <w:iCs/>
                <w:sz w:val="22"/>
                <w:szCs w:val="22"/>
              </w:rPr>
              <w:t>- Công an, Chi cục Thuế quận;</w:t>
            </w:r>
          </w:p>
          <w:p w:rsidR="00754C55" w:rsidRPr="006C4088" w:rsidRDefault="00754C55" w:rsidP="00805BA9">
            <w:pPr>
              <w:ind w:right="10"/>
              <w:rPr>
                <w:bCs/>
                <w:iCs/>
                <w:sz w:val="22"/>
                <w:szCs w:val="22"/>
              </w:rPr>
            </w:pPr>
            <w:r w:rsidRPr="006C4088">
              <w:rPr>
                <w:bCs/>
                <w:iCs/>
                <w:sz w:val="22"/>
                <w:szCs w:val="22"/>
              </w:rPr>
              <w:t>- CN VP ĐKĐĐ quận;</w:t>
            </w:r>
          </w:p>
          <w:p w:rsidR="00805BA9" w:rsidRPr="006C4088" w:rsidRDefault="00805BA9" w:rsidP="00805BA9">
            <w:pPr>
              <w:ind w:right="10"/>
              <w:rPr>
                <w:bCs/>
                <w:iCs/>
                <w:sz w:val="22"/>
                <w:szCs w:val="22"/>
              </w:rPr>
            </w:pPr>
            <w:r w:rsidRPr="006C4088">
              <w:rPr>
                <w:bCs/>
                <w:iCs/>
                <w:sz w:val="22"/>
                <w:szCs w:val="22"/>
              </w:rPr>
              <w:t>- UBND 11 phường;</w:t>
            </w:r>
          </w:p>
          <w:p w:rsidR="0093750F" w:rsidRPr="006C4088" w:rsidRDefault="0093750F" w:rsidP="00805BA9">
            <w:pPr>
              <w:ind w:right="10"/>
              <w:rPr>
                <w:bCs/>
                <w:iCs/>
                <w:sz w:val="22"/>
                <w:szCs w:val="22"/>
              </w:rPr>
            </w:pPr>
            <w:r w:rsidRPr="006C4088">
              <w:rPr>
                <w:bCs/>
                <w:iCs/>
                <w:sz w:val="22"/>
                <w:szCs w:val="22"/>
              </w:rPr>
              <w:t>- VP.HĐND-UBND/Q (các PVP, THNĐ-THNC-4b)</w:t>
            </w:r>
          </w:p>
          <w:p w:rsidR="00805BA9" w:rsidRPr="006C4088" w:rsidRDefault="00805BA9" w:rsidP="00805BA9">
            <w:pPr>
              <w:ind w:right="10"/>
              <w:rPr>
                <w:bCs/>
                <w:iCs/>
                <w:sz w:val="22"/>
                <w:szCs w:val="22"/>
              </w:rPr>
            </w:pPr>
            <w:r w:rsidRPr="006C4088">
              <w:rPr>
                <w:bCs/>
                <w:iCs/>
                <w:sz w:val="22"/>
                <w:szCs w:val="22"/>
              </w:rPr>
              <w:t>- Trang thông tin điện tử;</w:t>
            </w:r>
          </w:p>
          <w:p w:rsidR="00D56F60" w:rsidRPr="006C4088" w:rsidRDefault="00805BA9" w:rsidP="00B50F07">
            <w:pPr>
              <w:tabs>
                <w:tab w:val="left" w:pos="2800"/>
              </w:tabs>
              <w:ind w:right="10"/>
              <w:rPr>
                <w:bCs/>
                <w:iCs/>
                <w:sz w:val="22"/>
                <w:szCs w:val="22"/>
              </w:rPr>
            </w:pPr>
            <w:r w:rsidRPr="006C4088">
              <w:rPr>
                <w:bCs/>
                <w:iCs/>
                <w:sz w:val="22"/>
                <w:szCs w:val="22"/>
              </w:rPr>
              <w:t>- Lưu: VT</w:t>
            </w:r>
            <w:r w:rsidR="009822EC" w:rsidRPr="006C4088">
              <w:rPr>
                <w:bCs/>
                <w:iCs/>
                <w:sz w:val="22"/>
                <w:szCs w:val="22"/>
              </w:rPr>
              <w:t>, PTNMT</w:t>
            </w:r>
            <w:r w:rsidRPr="006C4088">
              <w:rPr>
                <w:bCs/>
                <w:iCs/>
                <w:sz w:val="22"/>
                <w:szCs w:val="22"/>
              </w:rPr>
              <w:t xml:space="preserve"> </w:t>
            </w:r>
            <w:r w:rsidR="00EA3C9E" w:rsidRPr="006C4088">
              <w:rPr>
                <w:sz w:val="22"/>
                <w:szCs w:val="22"/>
              </w:rPr>
              <w:t>(05b)</w:t>
            </w:r>
            <w:r w:rsidR="00D56F60" w:rsidRPr="006C4088">
              <w:rPr>
                <w:sz w:val="22"/>
                <w:szCs w:val="22"/>
              </w:rPr>
              <w:t>.</w:t>
            </w:r>
            <w:r w:rsidR="00B50F07" w:rsidRPr="006C4088">
              <w:rPr>
                <w:sz w:val="22"/>
                <w:szCs w:val="22"/>
              </w:rPr>
              <w:tab/>
            </w:r>
          </w:p>
        </w:tc>
        <w:tc>
          <w:tcPr>
            <w:tcW w:w="4686" w:type="dxa"/>
            <w:gridSpan w:val="2"/>
            <w:tcMar>
              <w:top w:w="0" w:type="dxa"/>
              <w:left w:w="108" w:type="dxa"/>
              <w:bottom w:w="0" w:type="dxa"/>
              <w:right w:w="108" w:type="dxa"/>
            </w:tcMar>
          </w:tcPr>
          <w:p w:rsidR="005245CA" w:rsidRPr="006C4088" w:rsidRDefault="005245CA" w:rsidP="00A87C7C">
            <w:pPr>
              <w:jc w:val="center"/>
              <w:rPr>
                <w:b/>
                <w:bCs/>
                <w:sz w:val="12"/>
                <w:szCs w:val="28"/>
              </w:rPr>
            </w:pPr>
          </w:p>
          <w:p w:rsidR="00270F9D" w:rsidRPr="006C4088" w:rsidRDefault="00270F9D" w:rsidP="00A87C7C">
            <w:pPr>
              <w:jc w:val="center"/>
              <w:rPr>
                <w:b/>
                <w:bCs/>
                <w:sz w:val="28"/>
                <w:szCs w:val="28"/>
              </w:rPr>
            </w:pPr>
            <w:r w:rsidRPr="006C4088">
              <w:rPr>
                <w:b/>
                <w:bCs/>
                <w:sz w:val="28"/>
                <w:szCs w:val="28"/>
              </w:rPr>
              <w:t>TM. ỦY BAN NHÂN DÂN</w:t>
            </w:r>
          </w:p>
          <w:p w:rsidR="00D56F60" w:rsidRPr="006C4088" w:rsidRDefault="00D56F60" w:rsidP="00A87C7C">
            <w:pPr>
              <w:jc w:val="center"/>
              <w:rPr>
                <w:b/>
                <w:bCs/>
                <w:sz w:val="28"/>
                <w:szCs w:val="28"/>
              </w:rPr>
            </w:pPr>
            <w:r w:rsidRPr="006C4088">
              <w:rPr>
                <w:b/>
                <w:bCs/>
                <w:sz w:val="28"/>
                <w:szCs w:val="28"/>
              </w:rPr>
              <w:t>CHỦ TỊCH</w:t>
            </w:r>
          </w:p>
          <w:p w:rsidR="00D56F60" w:rsidRPr="006C4088" w:rsidRDefault="00D56F60" w:rsidP="00A87C7C">
            <w:pPr>
              <w:spacing w:before="100" w:beforeAutospacing="1" w:after="120"/>
              <w:jc w:val="center"/>
              <w:rPr>
                <w:b/>
                <w:bCs/>
                <w:sz w:val="28"/>
                <w:szCs w:val="28"/>
              </w:rPr>
            </w:pPr>
          </w:p>
          <w:p w:rsidR="00E97408" w:rsidRPr="006C4088" w:rsidRDefault="00E97408" w:rsidP="00A87C7C">
            <w:pPr>
              <w:spacing w:before="100" w:beforeAutospacing="1" w:after="120"/>
              <w:jc w:val="center"/>
              <w:rPr>
                <w:b/>
                <w:bCs/>
                <w:sz w:val="28"/>
                <w:szCs w:val="28"/>
              </w:rPr>
            </w:pPr>
          </w:p>
          <w:p w:rsidR="00DE41DE" w:rsidRPr="006C4088" w:rsidRDefault="00DE41DE" w:rsidP="00DE41DE">
            <w:pPr>
              <w:spacing w:before="240" w:after="360"/>
              <w:rPr>
                <w:b/>
                <w:bCs/>
                <w:sz w:val="28"/>
                <w:szCs w:val="28"/>
              </w:rPr>
            </w:pPr>
          </w:p>
          <w:p w:rsidR="00D56F60" w:rsidRPr="006C4088" w:rsidRDefault="00DD3EE8" w:rsidP="008F4489">
            <w:pPr>
              <w:jc w:val="center"/>
            </w:pPr>
            <w:r w:rsidRPr="006C4088">
              <w:rPr>
                <w:b/>
                <w:bCs/>
                <w:sz w:val="28"/>
                <w:szCs w:val="28"/>
              </w:rPr>
              <w:t>Hứa Thị Hồng Đang</w:t>
            </w:r>
          </w:p>
        </w:tc>
      </w:tr>
      <w:tr w:rsidR="00F534E3" w:rsidRPr="00CF09B0" w:rsidTr="00F534E3">
        <w:trPr>
          <w:trHeight w:val="60"/>
          <w:jc w:val="center"/>
        </w:trPr>
        <w:tc>
          <w:tcPr>
            <w:tcW w:w="5083" w:type="dxa"/>
            <w:gridSpan w:val="2"/>
            <w:tcMar>
              <w:top w:w="0" w:type="dxa"/>
              <w:left w:w="108" w:type="dxa"/>
              <w:bottom w:w="0" w:type="dxa"/>
              <w:right w:w="108" w:type="dxa"/>
            </w:tcMar>
          </w:tcPr>
          <w:p w:rsidR="00F534E3" w:rsidRPr="00CF09B0" w:rsidRDefault="00F534E3" w:rsidP="00C47D43">
            <w:pPr>
              <w:ind w:right="10"/>
              <w:rPr>
                <w:b/>
                <w:bCs/>
                <w:i/>
                <w:iCs/>
              </w:rPr>
            </w:pPr>
          </w:p>
        </w:tc>
        <w:tc>
          <w:tcPr>
            <w:tcW w:w="4686" w:type="dxa"/>
            <w:gridSpan w:val="2"/>
            <w:tcMar>
              <w:top w:w="0" w:type="dxa"/>
              <w:left w:w="108" w:type="dxa"/>
              <w:bottom w:w="0" w:type="dxa"/>
              <w:right w:w="108" w:type="dxa"/>
            </w:tcMar>
          </w:tcPr>
          <w:p w:rsidR="00F534E3" w:rsidRPr="00CF09B0" w:rsidRDefault="00F534E3" w:rsidP="00C47D43">
            <w:pPr>
              <w:jc w:val="center"/>
              <w:rPr>
                <w:b/>
                <w:bCs/>
                <w:sz w:val="28"/>
                <w:szCs w:val="28"/>
              </w:rPr>
            </w:pPr>
          </w:p>
        </w:tc>
      </w:tr>
    </w:tbl>
    <w:p w:rsidR="00F534E3" w:rsidRPr="00CF09B0" w:rsidRDefault="00F534E3" w:rsidP="00F534E3">
      <w:pPr>
        <w:rPr>
          <w:vanish/>
        </w:rPr>
      </w:pPr>
    </w:p>
    <w:tbl>
      <w:tblPr>
        <w:tblW w:w="9870" w:type="dxa"/>
        <w:jc w:val="center"/>
        <w:tblLook w:val="01E0" w:firstRow="1" w:lastRow="1" w:firstColumn="1" w:lastColumn="1" w:noHBand="0" w:noVBand="0"/>
      </w:tblPr>
      <w:tblGrid>
        <w:gridCol w:w="3608"/>
        <w:gridCol w:w="280"/>
        <w:gridCol w:w="5982"/>
      </w:tblGrid>
      <w:tr w:rsidR="00F534E3" w:rsidRPr="00CF09B0" w:rsidTr="00C47D43">
        <w:trPr>
          <w:trHeight w:val="754"/>
          <w:jc w:val="center"/>
        </w:trPr>
        <w:tc>
          <w:tcPr>
            <w:tcW w:w="3608" w:type="dxa"/>
            <w:shd w:val="clear" w:color="auto" w:fill="auto"/>
          </w:tcPr>
          <w:p w:rsidR="00F534E3" w:rsidRPr="00CF09B0" w:rsidRDefault="00F534E3" w:rsidP="00C47D43">
            <w:pPr>
              <w:jc w:val="center"/>
              <w:rPr>
                <w:b/>
                <w:sz w:val="26"/>
                <w:szCs w:val="26"/>
              </w:rPr>
            </w:pPr>
            <w:r w:rsidRPr="00CF09B0">
              <w:br w:type="page"/>
            </w:r>
            <w:r w:rsidRPr="00CF09B0">
              <w:rPr>
                <w:b/>
                <w:sz w:val="26"/>
                <w:szCs w:val="26"/>
              </w:rPr>
              <w:t xml:space="preserve">ỦY BAN NHÂN DÂN </w:t>
            </w:r>
          </w:p>
          <w:p w:rsidR="00F534E3" w:rsidRPr="00CF09B0" w:rsidRDefault="00F534E3" w:rsidP="00C47D43">
            <w:pPr>
              <w:jc w:val="center"/>
              <w:rPr>
                <w:b/>
                <w:sz w:val="26"/>
                <w:szCs w:val="26"/>
              </w:rPr>
            </w:pPr>
            <w:r w:rsidRPr="00CF09B0">
              <w:rPr>
                <w:b/>
                <w:noProof/>
                <w:sz w:val="26"/>
                <w:szCs w:val="26"/>
              </w:rPr>
              <mc:AlternateContent>
                <mc:Choice Requires="wps">
                  <w:drawing>
                    <wp:anchor distT="4294967295" distB="4294967295" distL="114300" distR="114300" simplePos="0" relativeHeight="251661312" behindDoc="0" locked="0" layoutInCell="1" allowOverlap="1" wp14:anchorId="637440BA" wp14:editId="7DE414FB">
                      <wp:simplePos x="0" y="0"/>
                      <wp:positionH relativeFrom="column">
                        <wp:posOffset>711200</wp:posOffset>
                      </wp:positionH>
                      <wp:positionV relativeFrom="paragraph">
                        <wp:posOffset>263525</wp:posOffset>
                      </wp:positionV>
                      <wp:extent cx="679450" cy="0"/>
                      <wp:effectExtent l="0" t="0" r="2540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0.75pt" to="10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e1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"/>
                  </w:pict>
                </mc:Fallback>
              </mc:AlternateContent>
            </w:r>
            <w:r w:rsidRPr="00CF09B0">
              <w:rPr>
                <w:b/>
                <w:sz w:val="26"/>
                <w:szCs w:val="26"/>
              </w:rPr>
              <w:t>QUẬN TÂN PHÚ</w:t>
            </w:r>
          </w:p>
        </w:tc>
        <w:tc>
          <w:tcPr>
            <w:tcW w:w="280" w:type="dxa"/>
            <w:shd w:val="clear" w:color="auto" w:fill="auto"/>
          </w:tcPr>
          <w:p w:rsidR="00F534E3" w:rsidRPr="00CF09B0" w:rsidRDefault="00F534E3" w:rsidP="00C47D43">
            <w:pPr>
              <w:rPr>
                <w:b/>
                <w:sz w:val="26"/>
                <w:szCs w:val="26"/>
              </w:rPr>
            </w:pPr>
          </w:p>
        </w:tc>
        <w:tc>
          <w:tcPr>
            <w:tcW w:w="5982" w:type="dxa"/>
            <w:shd w:val="clear" w:color="auto" w:fill="auto"/>
          </w:tcPr>
          <w:p w:rsidR="00F534E3" w:rsidRPr="00CF09B0" w:rsidRDefault="00F534E3" w:rsidP="00C47D43">
            <w:pPr>
              <w:jc w:val="center"/>
              <w:rPr>
                <w:b/>
                <w:sz w:val="26"/>
                <w:szCs w:val="26"/>
              </w:rPr>
            </w:pPr>
            <w:r w:rsidRPr="00CF09B0">
              <w:rPr>
                <w:b/>
                <w:sz w:val="26"/>
                <w:szCs w:val="26"/>
              </w:rPr>
              <w:t xml:space="preserve">CỘNG HÒA XÃ HỘI CHỦ NGHĨA VIỆT </w:t>
            </w:r>
            <w:smartTag w:uri="urn:schemas-microsoft-com:office:smarttags" w:element="place">
              <w:smartTag w:uri="urn:schemas-microsoft-com:office:smarttags" w:element="country-region">
                <w:r w:rsidRPr="00CF09B0">
                  <w:rPr>
                    <w:b/>
                    <w:sz w:val="26"/>
                    <w:szCs w:val="26"/>
                  </w:rPr>
                  <w:t>NAM</w:t>
                </w:r>
              </w:smartTag>
            </w:smartTag>
          </w:p>
          <w:p w:rsidR="00F534E3" w:rsidRPr="00CF09B0" w:rsidRDefault="00F534E3" w:rsidP="00C47D43">
            <w:pPr>
              <w:jc w:val="center"/>
              <w:rPr>
                <w:b/>
                <w:sz w:val="28"/>
                <w:szCs w:val="28"/>
              </w:rPr>
            </w:pPr>
            <w:r w:rsidRPr="00CF09B0">
              <w:rPr>
                <w:b/>
                <w:sz w:val="28"/>
                <w:szCs w:val="28"/>
              </w:rPr>
              <w:t>Độc lập - Tự do - Hạnh phúc</w:t>
            </w:r>
          </w:p>
          <w:p w:rsidR="00F534E3" w:rsidRPr="00CF09B0" w:rsidRDefault="00F534E3" w:rsidP="00C47D43">
            <w:pPr>
              <w:rPr>
                <w:b/>
                <w:sz w:val="26"/>
                <w:szCs w:val="26"/>
              </w:rPr>
            </w:pPr>
            <w:r w:rsidRPr="00CF09B0">
              <w:rPr>
                <w:noProof/>
              </w:rPr>
              <mc:AlternateContent>
                <mc:Choice Requires="wps">
                  <w:drawing>
                    <wp:anchor distT="4294967295" distB="4294967295" distL="114300" distR="114300" simplePos="0" relativeHeight="251662336" behindDoc="0" locked="0" layoutInCell="1" allowOverlap="1" wp14:anchorId="3205D33A" wp14:editId="24851D3B">
                      <wp:simplePos x="0" y="0"/>
                      <wp:positionH relativeFrom="column">
                        <wp:posOffset>788670</wp:posOffset>
                      </wp:positionH>
                      <wp:positionV relativeFrom="paragraph">
                        <wp:posOffset>58419</wp:posOffset>
                      </wp:positionV>
                      <wp:extent cx="20574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4.6pt" to="22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u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"/>
                  </w:pict>
                </mc:Fallback>
              </mc:AlternateContent>
            </w:r>
          </w:p>
        </w:tc>
      </w:tr>
    </w:tbl>
    <w:p w:rsidR="00F534E3" w:rsidRPr="00CF09B0" w:rsidRDefault="00F534E3" w:rsidP="00F534E3">
      <w:pPr>
        <w:jc w:val="center"/>
        <w:rPr>
          <w:b/>
          <w:bCs/>
          <w:sz w:val="28"/>
          <w:szCs w:val="28"/>
        </w:rPr>
      </w:pPr>
    </w:p>
    <w:p w:rsidR="00F534E3" w:rsidRPr="00CF09B0" w:rsidRDefault="00F534E3" w:rsidP="00F534E3">
      <w:pPr>
        <w:jc w:val="center"/>
        <w:rPr>
          <w:b/>
          <w:bCs/>
          <w:sz w:val="28"/>
          <w:szCs w:val="28"/>
        </w:rPr>
      </w:pPr>
      <w:r w:rsidRPr="00CF09B0">
        <w:rPr>
          <w:b/>
          <w:bCs/>
          <w:sz w:val="28"/>
          <w:szCs w:val="28"/>
        </w:rPr>
        <w:t>QUY CHẾ</w:t>
      </w:r>
    </w:p>
    <w:p w:rsidR="00F534E3" w:rsidRPr="00CF09B0" w:rsidRDefault="00F534E3" w:rsidP="00F534E3">
      <w:pPr>
        <w:jc w:val="center"/>
        <w:rPr>
          <w:b/>
          <w:bCs/>
          <w:sz w:val="28"/>
          <w:szCs w:val="28"/>
        </w:rPr>
      </w:pPr>
      <w:r w:rsidRPr="00CF09B0">
        <w:rPr>
          <w:b/>
          <w:bCs/>
          <w:sz w:val="28"/>
          <w:szCs w:val="28"/>
        </w:rPr>
        <w:t xml:space="preserve">Tổ chức và hoạt động của Phòng Tài nguyên và Môi trường thuộc </w:t>
      </w:r>
    </w:p>
    <w:p w:rsidR="00F534E3" w:rsidRPr="00CF09B0" w:rsidRDefault="00F534E3" w:rsidP="00F534E3">
      <w:pPr>
        <w:jc w:val="center"/>
        <w:rPr>
          <w:b/>
          <w:bCs/>
          <w:sz w:val="28"/>
          <w:szCs w:val="28"/>
        </w:rPr>
      </w:pPr>
      <w:r w:rsidRPr="00CF09B0">
        <w:rPr>
          <w:b/>
          <w:bCs/>
          <w:sz w:val="28"/>
          <w:szCs w:val="28"/>
        </w:rPr>
        <w:t>Ủy ban nhân dân quận Tân Phú</w:t>
      </w:r>
    </w:p>
    <w:p w:rsidR="00F534E3" w:rsidRPr="0000306D" w:rsidRDefault="00F534E3" w:rsidP="00F534E3">
      <w:pPr>
        <w:jc w:val="center"/>
        <w:rPr>
          <w:bCs/>
          <w:i/>
          <w:color w:val="FF0000"/>
          <w:sz w:val="28"/>
          <w:szCs w:val="28"/>
        </w:rPr>
      </w:pPr>
      <w:r w:rsidRPr="0000306D">
        <w:rPr>
          <w:bCs/>
          <w:i/>
          <w:color w:val="FF0000"/>
          <w:sz w:val="28"/>
          <w:szCs w:val="28"/>
        </w:rPr>
        <w:t>(Ban hành kèm theo Quyết định số 03/2018/QĐ-UBND ngày 01 tháng 8 năm 2018 của Ủy ban nhân dân quận Tân Phú)</w:t>
      </w:r>
    </w:p>
    <w:p w:rsidR="00F534E3" w:rsidRPr="00CF09B0" w:rsidRDefault="00F534E3" w:rsidP="00F534E3">
      <w:pPr>
        <w:pStyle w:val="Heading1"/>
        <w:jc w:val="center"/>
        <w:rPr>
          <w:b/>
          <w:bCs/>
        </w:rPr>
      </w:pPr>
      <w:r w:rsidRPr="00CF09B0">
        <w:rPr>
          <w:noProof/>
        </w:rPr>
        <mc:AlternateContent>
          <mc:Choice Requires="wps">
            <w:drawing>
              <wp:anchor distT="4294967295" distB="4294967295" distL="114300" distR="114300" simplePos="0" relativeHeight="251663360" behindDoc="0" locked="0" layoutInCell="1" allowOverlap="1" wp14:anchorId="21BF2D03" wp14:editId="3E2E97FE">
                <wp:simplePos x="0" y="0"/>
                <wp:positionH relativeFrom="column">
                  <wp:posOffset>2567940</wp:posOffset>
                </wp:positionH>
                <wp:positionV relativeFrom="paragraph">
                  <wp:posOffset>59689</wp:posOffset>
                </wp:positionV>
                <wp:extent cx="70802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2pt,4.7pt" to="257.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" strokecolor="#4579b8 [3044]">
                <o:lock v:ext="edit" shapetype="f"/>
              </v:line>
            </w:pict>
          </mc:Fallback>
        </mc:AlternateContent>
      </w:r>
    </w:p>
    <w:p w:rsidR="00F534E3" w:rsidRPr="00CF09B0" w:rsidRDefault="00F534E3" w:rsidP="00F534E3">
      <w:pPr>
        <w:pStyle w:val="Heading1"/>
        <w:jc w:val="center"/>
        <w:rPr>
          <w:b/>
          <w:bCs/>
        </w:rPr>
      </w:pPr>
      <w:r w:rsidRPr="00CF09B0">
        <w:rPr>
          <w:b/>
          <w:bCs/>
        </w:rPr>
        <w:t>Chương I</w:t>
      </w:r>
    </w:p>
    <w:p w:rsidR="00F534E3" w:rsidRPr="00CF09B0" w:rsidRDefault="00F534E3" w:rsidP="00F534E3">
      <w:pPr>
        <w:pStyle w:val="Heading1"/>
        <w:jc w:val="center"/>
        <w:rPr>
          <w:b/>
          <w:bCs/>
        </w:rPr>
      </w:pPr>
      <w:r w:rsidRPr="00CF09B0">
        <w:rPr>
          <w:b/>
          <w:bCs/>
        </w:rPr>
        <w:t>QUY ĐỊNH CHUNG</w:t>
      </w:r>
    </w:p>
    <w:p w:rsidR="00F534E3" w:rsidRPr="00CF09B0" w:rsidRDefault="00F534E3" w:rsidP="00F534E3">
      <w:pPr>
        <w:spacing w:before="120" w:after="120"/>
        <w:ind w:firstLine="720"/>
        <w:jc w:val="both"/>
        <w:rPr>
          <w:b/>
          <w:bCs/>
          <w:sz w:val="28"/>
          <w:szCs w:val="28"/>
        </w:rPr>
      </w:pPr>
      <w:proofErr w:type="gramStart"/>
      <w:r w:rsidRPr="00CF09B0">
        <w:rPr>
          <w:b/>
          <w:bCs/>
          <w:sz w:val="28"/>
          <w:szCs w:val="28"/>
        </w:rPr>
        <w:t>Điều 1.</w:t>
      </w:r>
      <w:proofErr w:type="gramEnd"/>
      <w:r w:rsidRPr="00CF09B0">
        <w:rPr>
          <w:b/>
          <w:bCs/>
          <w:sz w:val="28"/>
          <w:szCs w:val="28"/>
        </w:rPr>
        <w:t xml:space="preserve"> Vị trí và chức năng</w:t>
      </w:r>
    </w:p>
    <w:p w:rsidR="00F534E3" w:rsidRPr="00CF09B0" w:rsidRDefault="00F534E3" w:rsidP="00F534E3">
      <w:pPr>
        <w:spacing w:before="120" w:after="120"/>
        <w:ind w:firstLine="720"/>
        <w:jc w:val="both"/>
        <w:rPr>
          <w:sz w:val="28"/>
          <w:szCs w:val="28"/>
        </w:rPr>
      </w:pPr>
      <w:r w:rsidRPr="00CF09B0">
        <w:rPr>
          <w:sz w:val="28"/>
          <w:szCs w:val="28"/>
        </w:rPr>
        <w:t xml:space="preserve">1. Vị trí </w:t>
      </w:r>
    </w:p>
    <w:p w:rsidR="00F534E3" w:rsidRPr="00CF09B0" w:rsidRDefault="00F534E3" w:rsidP="00F534E3">
      <w:pPr>
        <w:spacing w:before="120" w:after="120"/>
        <w:ind w:firstLine="720"/>
        <w:jc w:val="both"/>
        <w:rPr>
          <w:sz w:val="28"/>
          <w:szCs w:val="28"/>
        </w:rPr>
      </w:pPr>
      <w:r w:rsidRPr="00CF09B0">
        <w:rPr>
          <w:sz w:val="28"/>
          <w:szCs w:val="28"/>
        </w:rPr>
        <w:t>Phòng Tài nguyên và Môi trường là cơ quan chuyên môn thuộc Ủy ban nhân dân quận Tân Phú.</w:t>
      </w:r>
    </w:p>
    <w:p w:rsidR="00F534E3" w:rsidRPr="00CF09B0" w:rsidRDefault="00F534E3" w:rsidP="00F534E3">
      <w:pPr>
        <w:overflowPunct w:val="0"/>
        <w:autoSpaceDE w:val="0"/>
        <w:autoSpaceDN w:val="0"/>
        <w:spacing w:before="120" w:after="120"/>
        <w:ind w:firstLine="720"/>
        <w:jc w:val="both"/>
        <w:rPr>
          <w:sz w:val="28"/>
          <w:szCs w:val="28"/>
          <w:lang w:val="en-GB"/>
        </w:rPr>
      </w:pPr>
      <w:proofErr w:type="gramStart"/>
      <w:r w:rsidRPr="00CF09B0">
        <w:rPr>
          <w:sz w:val="28"/>
          <w:szCs w:val="28"/>
        </w:rPr>
        <w:t>Phòng Tài nguyên và Môi trường có tư cách pháp nhân, có con dấu và tài khoản; chịu sự chỉ đạo, quản lý và điều hành của Ủy ban nhân dân quận; đồng thời chịu sự chỉ đạo, kiểm tra, hướng dẫn về chuyên môn nghiệp vụ của Sở Tài nguyên và Môi trường.</w:t>
      </w:r>
      <w:proofErr w:type="gramEnd"/>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2. Chức năng </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Phòng Tài nguyên và Môi trường là cơ quan chuyên môn thuộc Ủy ban nhân dân quận thực hiện chức năng tham mưu, giúp Ủy ban nhân dân quận quản lý nhà nước về tài nguyên và môi trường gồm: đất </w:t>
      </w:r>
      <w:proofErr w:type="gramStart"/>
      <w:r w:rsidRPr="00CF09B0">
        <w:rPr>
          <w:sz w:val="28"/>
          <w:szCs w:val="28"/>
          <w:lang w:val="en-GB"/>
        </w:rPr>
        <w:t>đai</w:t>
      </w:r>
      <w:proofErr w:type="gramEnd"/>
      <w:r w:rsidRPr="00CF09B0">
        <w:rPr>
          <w:sz w:val="28"/>
          <w:szCs w:val="28"/>
          <w:lang w:val="en-GB"/>
        </w:rPr>
        <w:t>, tài nguyên nước, khoáng sản, môi trường, biến đổi khí hậu.</w:t>
      </w:r>
    </w:p>
    <w:p w:rsidR="00F534E3" w:rsidRPr="00CF09B0" w:rsidRDefault="00F534E3" w:rsidP="00F534E3">
      <w:pPr>
        <w:overflowPunct w:val="0"/>
        <w:autoSpaceDE w:val="0"/>
        <w:autoSpaceDN w:val="0"/>
        <w:spacing w:before="120" w:after="120"/>
        <w:ind w:firstLine="720"/>
        <w:jc w:val="both"/>
        <w:rPr>
          <w:b/>
          <w:bCs/>
          <w:sz w:val="28"/>
          <w:szCs w:val="28"/>
          <w:lang w:val="en-GB"/>
        </w:rPr>
      </w:pPr>
      <w:proofErr w:type="gramStart"/>
      <w:r w:rsidRPr="00CF09B0">
        <w:rPr>
          <w:b/>
          <w:bCs/>
          <w:sz w:val="28"/>
          <w:szCs w:val="28"/>
          <w:lang w:val="en-GB"/>
        </w:rPr>
        <w:t>Điều 2.</w:t>
      </w:r>
      <w:proofErr w:type="gramEnd"/>
      <w:r w:rsidRPr="00CF09B0">
        <w:rPr>
          <w:b/>
          <w:bCs/>
          <w:sz w:val="28"/>
          <w:szCs w:val="28"/>
          <w:lang w:val="en-GB"/>
        </w:rPr>
        <w:t xml:space="preserve"> Nhiệm vụ và quyền hạn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rPr>
        <w:t xml:space="preserve">Phòng Tài nguyên và Môi trường </w:t>
      </w:r>
      <w:r w:rsidRPr="00CF09B0">
        <w:rPr>
          <w:sz w:val="28"/>
          <w:szCs w:val="28"/>
          <w:lang w:val="en-GB"/>
        </w:rPr>
        <w:t>có nhiệm vụ và quyền hạn sau đây:</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1. Trình Ủy ban nhân dân quận ban hành quyết định, chỉ thị; quy hoạch, kế hoạch dài hạn, 05 năm và hàng năm; chương trình, biện pháp tổ chức thực hiện các nhiệm vụ cải cách hành chính nhà nước thuộc lĩnh vực tài nguyên và môi trường.</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2. Tổ chức thực hiện các văn bản pháp luật, quy hoạch, kế hoạch sau khi được phê duyệt; thông tin, tuyên truyền, phổ biến, giáo dục pháp luật về tài nguyên và môi trường; theo dõi thi hành pháp luật về tài nguyên và môi trường.</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3. Trình Ủy ban nhân dân quận ban hành các văn bản hướng dẫn việc thực hiện các quy hoạch, kế hoạch, chính sách, pháp luật của Nhà nước về quản lý tài nguyên và môi trường; kiểm tra việc thực hiện sau khi Ủy ban nhân dân quận ban hành.</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lastRenderedPageBreak/>
        <w:t xml:space="preserve">4. Lập quy hoạch, kế hoạch sử dụng đất, điều chỉnh quy hoạch, kế hoạch sử dụng đất quận và tổ chức thực hiện sau khi được phê duyệt. Thực hiện việc lưu trữ 01 bộ hồ sơ quy hoạch, kế hoạch sử dụng đất quận </w:t>
      </w:r>
      <w:proofErr w:type="gramStart"/>
      <w:r w:rsidRPr="00CF09B0">
        <w:rPr>
          <w:sz w:val="28"/>
          <w:szCs w:val="28"/>
          <w:lang w:val="en-GB"/>
        </w:rPr>
        <w:t>theo</w:t>
      </w:r>
      <w:proofErr w:type="gramEnd"/>
      <w:r w:rsidRPr="00CF09B0">
        <w:rPr>
          <w:sz w:val="28"/>
          <w:szCs w:val="28"/>
          <w:lang w:val="en-GB"/>
        </w:rPr>
        <w:t xml:space="preserve"> đúng quy định.</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5. Xác định các chỉ tiêu sử dụng đất thành phố và các dự án trong quy hoạch, kế hoạch sử dụng đất thành phố đã phân bổ cho quận đến từng đơn vị hành chính phường; tổng hợp, cân đối nhu cầu sử dụng đất và dự kiến phân bổ các chỉ tiêu sử dụng đất quận đến từng đơn vị hành chính phường.</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6. Thẩm định hồ sơ về giao đất, cho thuê đất, thu hồi đất, chuyển mục đích sử dụng đất, chuyển quyền sử dụng đất, cấp giấy chứng nhận quyền sử dụng đất, quyền sở hữu nhà ở và tài sản khác gắn liền với đất cho các đối tượng thuộc thẩm quyền của Ủy ban nhân dân quận.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7. Giúp Ủy ban nhân dân quận thực hiện công tác thống kê, kiểm kê đất </w:t>
      </w:r>
      <w:proofErr w:type="gramStart"/>
      <w:r w:rsidRPr="00CF09B0">
        <w:rPr>
          <w:sz w:val="28"/>
          <w:szCs w:val="28"/>
          <w:lang w:val="en-GB"/>
        </w:rPr>
        <w:t>đai</w:t>
      </w:r>
      <w:proofErr w:type="gramEnd"/>
      <w:r w:rsidRPr="00CF09B0">
        <w:rPr>
          <w:sz w:val="28"/>
          <w:szCs w:val="28"/>
          <w:lang w:val="en-GB"/>
        </w:rPr>
        <w:t>, lập bản đồ hiện trạng sử dụng đất.</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8. Theo dõi biến động về đất </w:t>
      </w:r>
      <w:proofErr w:type="gramStart"/>
      <w:r w:rsidRPr="00CF09B0">
        <w:rPr>
          <w:sz w:val="28"/>
          <w:szCs w:val="28"/>
          <w:lang w:val="en-GB"/>
        </w:rPr>
        <w:t>đai</w:t>
      </w:r>
      <w:proofErr w:type="gramEnd"/>
      <w:r w:rsidRPr="00CF09B0">
        <w:rPr>
          <w:sz w:val="28"/>
          <w:szCs w:val="28"/>
          <w:lang w:val="en-GB"/>
        </w:rPr>
        <w:t>; thực hiện việc lập, quản lý, cập nhật và chỉnh lý hồ sơ địa chính, xây dựng hệ thống thông tin đất đai quận.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9. Đối với trường hợp tranh chấp đất đai giữa hộ gia đình, cá nhân, cộng đồng dân cư với nhau, sau khi hòa giải thành mà có thay đổi hiện trạng về ranh giới, người sử dụng đất thì Phòng Tài nguyên và Môi trường căn cứ biên bản hòa giải của Ủy ban nhân dân phường trình Ủy ban nhân dân quận ban hành quyết định công nhận việc thay đổi ranh giới thửa đất và giấy chứng nhận quyền sử dụng đất, quyền sở hữu nhà ở và tài sản khác gắn liền với đất.</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10. Tham gia, phối hợp với các cơ quan có liên quan trong việc xác định giá đất, mức thu tiền sử dụng đất, tiền thuê đất của địa phương; tham mưu cho Ủy ban nhân dân quận trong công tác thu hồi đất; chủ trì, phối hợp với các cơ quan có liên quan thực hiện thẩm định phương án bồi thường, hỗ trợ, tái định cư trước khi trình Ủy ban nhân dân quận phê duyệt; giúp Chủ tịch Ủy ban nhân dân quận quyết định trưng dụng đất, gia hạn trưng dụng đất.</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11. Tổ chức đăng ký, xác nhận và kiểm tra việc thực hiện cam kết bảo vệ môi trường, đề án bảo vệ môi trường, kế hoạch bảo vệ môi trường và các kế hoạch phòng ngừa, ứng phó và khắc phục sự cố môi trường trên địa bàn; thực hiện công tác bảo vệ môi trường làng nghề trên địa bàn; lập báo cáo hiện trạng môi trường theo định kỳ; đề xuất các giải pháp xử lý ô nhiễm môi trường làng nghề, các cụm công nghiệp, khu du lịch trên địa bàn; thu thập, quản lý lưu trữ dữ liệu về tài nguyên nước, môi trường và đa dạng sinh học trên địa bàn.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12. Tham gia thực hiện các giải pháp ngăn ngừa và kiểm soát các loài sinh vật ngoại lai xâm hại; tiếp nhận, xử lý thông tin, dữ liệu về các sinh vật biến đổi gen và sản phẩm, hàng hóa có nguồn gốc từ sinh vật biến đổi gen, quản lý nguồn gen; tham gia tổ chức thực hiện các kế hoạch, chương trình bảo tồn và phát triển bền vững các hệ sinh thái, loài và nguồn gen.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13. Thực hiện các biện pháp bảo vệ chất lượng tài nguyên nước, nguồn nước sinh hoạt tại địa phương.</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lastRenderedPageBreak/>
        <w:t xml:space="preserve">14. Điều tra, thống kê, tổng hợp và phân loại giếng phải trám lấp; kiểm tra, giám sát việc thực hiện trình tự, thủ tục, yêu cầu kỹ thuật trong việc trám lấp giếng </w:t>
      </w:r>
      <w:proofErr w:type="gramStart"/>
      <w:r w:rsidRPr="00CF09B0">
        <w:rPr>
          <w:sz w:val="28"/>
          <w:szCs w:val="28"/>
          <w:lang w:val="en-GB"/>
        </w:rPr>
        <w:t>theo</w:t>
      </w:r>
      <w:proofErr w:type="gramEnd"/>
      <w:r w:rsidRPr="00CF09B0">
        <w:rPr>
          <w:sz w:val="28"/>
          <w:szCs w:val="28"/>
          <w:lang w:val="en-GB"/>
        </w:rPr>
        <w:t xml:space="preserve"> quy định.</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15. Tổ chức ứng phó, khắc phục sự cố ô nhiễm nguồn nước; </w:t>
      </w:r>
      <w:proofErr w:type="gramStart"/>
      <w:r w:rsidRPr="00CF09B0">
        <w:rPr>
          <w:sz w:val="28"/>
          <w:szCs w:val="28"/>
          <w:lang w:val="en-GB"/>
        </w:rPr>
        <w:t>theo</w:t>
      </w:r>
      <w:proofErr w:type="gramEnd"/>
      <w:r w:rsidRPr="00CF09B0">
        <w:rPr>
          <w:sz w:val="28"/>
          <w:szCs w:val="28"/>
          <w:lang w:val="en-GB"/>
        </w:rPr>
        <w:t xml:space="preserve"> dõi, phát hiện và tham gia giải quyết sự cố ô nhiễm nguồn nước theo thẩm quyền.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16. Tổ chức đăng ký hoạt động khai thác, sử dụng tài nguyên nước, xả nước thải vào nguồn nước </w:t>
      </w:r>
      <w:proofErr w:type="gramStart"/>
      <w:r w:rsidRPr="00CF09B0">
        <w:rPr>
          <w:sz w:val="28"/>
          <w:szCs w:val="28"/>
          <w:lang w:val="en-GB"/>
        </w:rPr>
        <w:t>theo</w:t>
      </w:r>
      <w:proofErr w:type="gramEnd"/>
      <w:r w:rsidRPr="00CF09B0">
        <w:rPr>
          <w:sz w:val="28"/>
          <w:szCs w:val="28"/>
          <w:lang w:val="en-GB"/>
        </w:rPr>
        <w:t xml:space="preserve"> thẩm quyền.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17. Giúp Ủy ban nhân dân quận giải quyết </w:t>
      </w:r>
      <w:proofErr w:type="gramStart"/>
      <w:r w:rsidRPr="00CF09B0">
        <w:rPr>
          <w:sz w:val="28"/>
          <w:szCs w:val="28"/>
          <w:lang w:val="en-GB"/>
        </w:rPr>
        <w:t>theo</w:t>
      </w:r>
      <w:proofErr w:type="gramEnd"/>
      <w:r w:rsidRPr="00CF09B0">
        <w:rPr>
          <w:sz w:val="28"/>
          <w:szCs w:val="28"/>
          <w:lang w:val="en-GB"/>
        </w:rPr>
        <w:t xml:space="preserve"> thẩm quyền cho thuê đất hoạt động khoáng sản, sử dụng hạ tầng kỹ thuật và các vấn đề khác có liên quan cho tổ chức, cá nhân được phép hoạt động khoáng sản tại địa phương theo quy định của pháp luật.</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18. Giúp Ủy ban nhân dân quận thực hiện các biện pháp bảo vệ khoáng sản chưa khai thác, tài nguyên thiên nhiên khác </w:t>
      </w:r>
      <w:proofErr w:type="gramStart"/>
      <w:r w:rsidRPr="00CF09B0">
        <w:rPr>
          <w:sz w:val="28"/>
          <w:szCs w:val="28"/>
          <w:lang w:val="en-GB"/>
        </w:rPr>
        <w:t>theo</w:t>
      </w:r>
      <w:proofErr w:type="gramEnd"/>
      <w:r w:rsidRPr="00CF09B0">
        <w:rPr>
          <w:sz w:val="28"/>
          <w:szCs w:val="28"/>
          <w:lang w:val="en-GB"/>
        </w:rPr>
        <w:t xml:space="preserve"> quy định của pháp luật.</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19. Tổ chức thực hiện kế hoạch hành động ứng phó với biến đổi khí hậu và tham gia cập nhật kế hoạch hành động ứng phó với biến đổi khí hậu trên địa bàn quận.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20. Tổ chức thực hiện các quy định của pháp luật về bảo vệ môi trường, tài nguyên đất, tài nguyên nước, tài nguyên khoáng sản.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21. Theo dõi, kiểm tra các tổ chức, cá nhân trong việc thực hiện các quy định của pháp luật về tài nguyên và môi trường; giải quyết khiếu nại, tố cáo; phòng, chống tham nhũng, lãng phí về tài nguyên và môi trường theo quy định của pháp luật và phân công của Ủy ban nhân dân quận.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22. Ứng dụng tiến bộ khoa học, công nghệ; xây dựng hệ thống thông tin, lưu trữ và thực hiện các dịch vụ công, dịch vụ công trực tuyến phục vụ công tác quản lý nhà nước về tài nguyên và môi trường.</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23. </w:t>
      </w:r>
      <w:r w:rsidRPr="00CF09B0">
        <w:rPr>
          <w:sz w:val="28"/>
          <w:szCs w:val="28"/>
          <w:lang w:val="vi-VN"/>
        </w:rPr>
        <w:t xml:space="preserve">Giúp Ủy ban nhân dân </w:t>
      </w:r>
      <w:r w:rsidRPr="00CF09B0">
        <w:rPr>
          <w:sz w:val="28"/>
          <w:szCs w:val="28"/>
        </w:rPr>
        <w:t>quận</w:t>
      </w:r>
      <w:r w:rsidRPr="00CF09B0">
        <w:rPr>
          <w:sz w:val="28"/>
          <w:szCs w:val="28"/>
          <w:lang w:val="vi-VN"/>
        </w:rPr>
        <w:t xml:space="preserve"> quản lý nhà nước đối với các tổ chức kinh tế tập th</w:t>
      </w:r>
      <w:r w:rsidRPr="00CF09B0">
        <w:rPr>
          <w:sz w:val="28"/>
          <w:szCs w:val="28"/>
        </w:rPr>
        <w:t>ể</w:t>
      </w:r>
      <w:r w:rsidRPr="00CF09B0">
        <w:rPr>
          <w:sz w:val="28"/>
          <w:szCs w:val="28"/>
          <w:lang w:val="vi-VN"/>
        </w:rPr>
        <w:t>, kinh tế tư nhân; tham gia quản lý tổ chức và hoạt động của các hội và tổ chức phi chính phủ trong lĩnh vực tài nguyên và môi trường thu</w:t>
      </w:r>
      <w:r w:rsidRPr="00CF09B0">
        <w:rPr>
          <w:sz w:val="28"/>
          <w:szCs w:val="28"/>
        </w:rPr>
        <w:t>ộ</w:t>
      </w:r>
      <w:r w:rsidRPr="00CF09B0">
        <w:rPr>
          <w:sz w:val="28"/>
          <w:szCs w:val="28"/>
          <w:lang w:val="vi-VN"/>
        </w:rPr>
        <w:t>c thẩm quyền của Ủy ban nhân dân quận</w:t>
      </w:r>
      <w:r w:rsidRPr="00CF09B0">
        <w:rPr>
          <w:sz w:val="28"/>
          <w:szCs w:val="28"/>
          <w:lang w:val="en-GB"/>
        </w:rPr>
        <w:t>.</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24. Hướng dẫn, kiểm tra chuyên môn, nghiệp vụ quản lý nhà nước về tài nguyên và môi trường đối với công chức chuyên môn về tài nguyên và môi trường thuộc Ủy ban nhân dân phường; hướng dẫn Ủy ban nhân dân phường quy định về tổ chức, hoạt động và tạo điều kiện để tổ chức tự quản về bảo vệ môi trường hoạt động có hiệu quả.</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25. Thực hiện công tác thông tin, báo cáo định kỳ và đột xuất về tình hình thực hiện nhiệm vụ được giao </w:t>
      </w:r>
      <w:proofErr w:type="gramStart"/>
      <w:r w:rsidRPr="00CF09B0">
        <w:rPr>
          <w:sz w:val="28"/>
          <w:szCs w:val="28"/>
          <w:lang w:val="en-GB"/>
        </w:rPr>
        <w:t>theo</w:t>
      </w:r>
      <w:proofErr w:type="gramEnd"/>
      <w:r w:rsidRPr="00CF09B0">
        <w:rPr>
          <w:sz w:val="28"/>
          <w:szCs w:val="28"/>
          <w:lang w:val="en-GB"/>
        </w:rPr>
        <w:t xml:space="preserve"> quy định của Ủy ban nhân dân quận và Sở Tài nguyên và Môi trường.</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26.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w:t>
      </w:r>
      <w:r w:rsidRPr="00CF09B0">
        <w:rPr>
          <w:sz w:val="28"/>
          <w:szCs w:val="28"/>
          <w:lang w:val="en-GB"/>
        </w:rPr>
        <w:lastRenderedPageBreak/>
        <w:t>chức và người lao động thuộc phạm vi quản lý của Phòng theo quy định của pháp luật và phân công của Ủy ban nhân dân quận.</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27. Quản lý và chịu trách nhiệm về tài chính, tài sản của Phòng </w:t>
      </w:r>
      <w:proofErr w:type="gramStart"/>
      <w:r w:rsidRPr="00CF09B0">
        <w:rPr>
          <w:sz w:val="28"/>
          <w:szCs w:val="28"/>
          <w:lang w:val="en-GB"/>
        </w:rPr>
        <w:t>theo</w:t>
      </w:r>
      <w:proofErr w:type="gramEnd"/>
      <w:r w:rsidRPr="00CF09B0">
        <w:rPr>
          <w:sz w:val="28"/>
          <w:szCs w:val="28"/>
          <w:lang w:val="en-GB"/>
        </w:rPr>
        <w:t xml:space="preserve"> quy định của pháp luật.</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28. Giúp Ủy ban nhân dân quận quản lý các nguồn tài chính và các dịch vụ công trong lĩnh vực tài nguyên và môi trường </w:t>
      </w:r>
      <w:proofErr w:type="gramStart"/>
      <w:r w:rsidRPr="00CF09B0">
        <w:rPr>
          <w:sz w:val="28"/>
          <w:szCs w:val="28"/>
          <w:lang w:val="en-GB"/>
        </w:rPr>
        <w:t>theo</w:t>
      </w:r>
      <w:proofErr w:type="gramEnd"/>
      <w:r w:rsidRPr="00CF09B0">
        <w:rPr>
          <w:sz w:val="28"/>
          <w:szCs w:val="28"/>
          <w:lang w:val="en-GB"/>
        </w:rPr>
        <w:t xml:space="preserve"> quy định của pháp luật.</w:t>
      </w:r>
    </w:p>
    <w:p w:rsidR="00F534E3" w:rsidRPr="00CF09B0" w:rsidRDefault="00F534E3" w:rsidP="00F534E3">
      <w:pPr>
        <w:overflowPunct w:val="0"/>
        <w:autoSpaceDE w:val="0"/>
        <w:autoSpaceDN w:val="0"/>
        <w:spacing w:before="120" w:after="120"/>
        <w:ind w:firstLine="720"/>
        <w:jc w:val="both"/>
        <w:rPr>
          <w:sz w:val="28"/>
          <w:szCs w:val="28"/>
          <w:lang w:val="en-GB"/>
        </w:rPr>
      </w:pPr>
      <w:r w:rsidRPr="00CF09B0">
        <w:rPr>
          <w:sz w:val="28"/>
          <w:szCs w:val="28"/>
          <w:lang w:val="en-GB"/>
        </w:rPr>
        <w:t xml:space="preserve">29. Thực hiện các nhiệm vụ khác do Ủy ban nhân dân quận giao hoặc </w:t>
      </w:r>
      <w:proofErr w:type="gramStart"/>
      <w:r w:rsidRPr="00CF09B0">
        <w:rPr>
          <w:sz w:val="28"/>
          <w:szCs w:val="28"/>
          <w:lang w:val="en-GB"/>
        </w:rPr>
        <w:t>theo</w:t>
      </w:r>
      <w:proofErr w:type="gramEnd"/>
      <w:r w:rsidRPr="00CF09B0">
        <w:rPr>
          <w:sz w:val="28"/>
          <w:szCs w:val="28"/>
          <w:lang w:val="en-GB"/>
        </w:rPr>
        <w:t xml:space="preserve"> quy định của pháp luật.</w:t>
      </w:r>
    </w:p>
    <w:p w:rsidR="00F534E3" w:rsidRPr="00CF09B0" w:rsidRDefault="00F534E3" w:rsidP="00F534E3">
      <w:pPr>
        <w:pStyle w:val="Heading1"/>
        <w:jc w:val="center"/>
        <w:rPr>
          <w:b/>
          <w:bCs/>
        </w:rPr>
      </w:pPr>
      <w:r w:rsidRPr="00CF09B0">
        <w:rPr>
          <w:b/>
          <w:bCs/>
        </w:rPr>
        <w:t>Chương II</w:t>
      </w:r>
    </w:p>
    <w:p w:rsidR="00F534E3" w:rsidRPr="00CF09B0" w:rsidRDefault="00F534E3" w:rsidP="00F534E3">
      <w:pPr>
        <w:pStyle w:val="Heading1"/>
        <w:jc w:val="center"/>
        <w:rPr>
          <w:b/>
          <w:bCs/>
        </w:rPr>
      </w:pPr>
      <w:r w:rsidRPr="00CF09B0">
        <w:rPr>
          <w:b/>
          <w:bCs/>
        </w:rPr>
        <w:t>TỔ CHỨC BỘ MÁY VÀ BIÊN CHẾ</w:t>
      </w:r>
    </w:p>
    <w:p w:rsidR="00F534E3" w:rsidRPr="00CF09B0" w:rsidRDefault="00F534E3" w:rsidP="00F534E3">
      <w:pPr>
        <w:spacing w:before="120" w:after="120"/>
        <w:ind w:firstLine="720"/>
        <w:jc w:val="both"/>
        <w:rPr>
          <w:b/>
          <w:bCs/>
          <w:sz w:val="28"/>
          <w:szCs w:val="28"/>
          <w:lang w:val="en-GB"/>
        </w:rPr>
      </w:pPr>
      <w:proofErr w:type="gramStart"/>
      <w:r w:rsidRPr="00CF09B0">
        <w:rPr>
          <w:b/>
          <w:bCs/>
          <w:sz w:val="28"/>
          <w:szCs w:val="28"/>
          <w:lang w:val="en-GB"/>
        </w:rPr>
        <w:t>Điều 3.</w:t>
      </w:r>
      <w:proofErr w:type="gramEnd"/>
      <w:r w:rsidRPr="00CF09B0">
        <w:rPr>
          <w:b/>
          <w:bCs/>
          <w:sz w:val="28"/>
          <w:szCs w:val="28"/>
          <w:lang w:val="en-GB"/>
        </w:rPr>
        <w:t xml:space="preserve"> Tổ chức bộ máy</w:t>
      </w:r>
    </w:p>
    <w:p w:rsidR="00F534E3" w:rsidRPr="00CF09B0" w:rsidRDefault="00F534E3" w:rsidP="00F534E3">
      <w:pPr>
        <w:spacing w:before="120" w:after="120"/>
        <w:ind w:firstLine="720"/>
        <w:jc w:val="both"/>
        <w:rPr>
          <w:bCs/>
          <w:sz w:val="28"/>
          <w:szCs w:val="28"/>
          <w:lang w:val="en-GB"/>
        </w:rPr>
      </w:pPr>
      <w:proofErr w:type="gramStart"/>
      <w:r w:rsidRPr="00CF09B0">
        <w:rPr>
          <w:bCs/>
          <w:sz w:val="28"/>
          <w:szCs w:val="28"/>
          <w:lang w:val="en-GB"/>
        </w:rPr>
        <w:t>Phòng Tài nguyên và Môi trường có Trưởng phòng, không quá 02 Phó Trưởng phòng và các công chức chuyên môn nghiệp vụ.</w:t>
      </w:r>
      <w:proofErr w:type="gramEnd"/>
    </w:p>
    <w:p w:rsidR="00F534E3" w:rsidRPr="00CF09B0" w:rsidRDefault="00F534E3" w:rsidP="00F534E3">
      <w:pPr>
        <w:spacing w:before="120" w:after="120"/>
        <w:ind w:firstLine="720"/>
        <w:jc w:val="both"/>
        <w:rPr>
          <w:bCs/>
          <w:sz w:val="28"/>
          <w:szCs w:val="28"/>
          <w:lang w:val="en-GB"/>
        </w:rPr>
      </w:pPr>
      <w:r w:rsidRPr="00CF09B0">
        <w:rPr>
          <w:bCs/>
          <w:sz w:val="28"/>
          <w:szCs w:val="28"/>
          <w:lang w:val="en-GB"/>
        </w:rPr>
        <w:t>1. Trưởng Phòng Tài nguyên và Môi trường chịu trách nhiệm trước Ủy ban nhân dân quận, Chủ tịch Ủy ban nhân dân quận, đồng thời chịu trách nhiệm trước Giám đốc Sở Tài nguyên và Môi trường về thực hiện các mặt công tác chuyên môn và trước pháp luật về việc thực hiện chức năng, nhiệm vụ, quyền hạn được giao và toàn bộ hoạt động của Phòng.</w:t>
      </w:r>
    </w:p>
    <w:p w:rsidR="00F534E3" w:rsidRPr="00CF09B0" w:rsidRDefault="00F534E3" w:rsidP="00F534E3">
      <w:pPr>
        <w:spacing w:before="120" w:after="120"/>
        <w:ind w:firstLine="720"/>
        <w:jc w:val="both"/>
        <w:rPr>
          <w:bCs/>
          <w:sz w:val="28"/>
          <w:szCs w:val="28"/>
          <w:lang w:val="en-GB"/>
        </w:rPr>
      </w:pPr>
      <w:r w:rsidRPr="00CF09B0">
        <w:rPr>
          <w:bCs/>
          <w:sz w:val="28"/>
          <w:szCs w:val="28"/>
          <w:lang w:val="en-GB"/>
        </w:rPr>
        <w:t xml:space="preserve">2. Phó Trưởng phòng giúp Trưởng phòng phụ trách và </w:t>
      </w:r>
      <w:proofErr w:type="gramStart"/>
      <w:r w:rsidRPr="00CF09B0">
        <w:rPr>
          <w:bCs/>
          <w:sz w:val="28"/>
          <w:szCs w:val="28"/>
          <w:lang w:val="en-GB"/>
        </w:rPr>
        <w:t>theo</w:t>
      </w:r>
      <w:proofErr w:type="gramEnd"/>
      <w:r w:rsidRPr="00CF09B0">
        <w:rPr>
          <w:bCs/>
          <w:sz w:val="28"/>
          <w:szCs w:val="28"/>
          <w:lang w:val="en-GB"/>
        </w:rPr>
        <w:t xml:space="preserve"> dõi một số mặt công tác; chịu trách nhiệm trước Trưởng phòng và trước pháp luật về nhiệm vụ được phân công.</w:t>
      </w:r>
    </w:p>
    <w:p w:rsidR="00F534E3" w:rsidRPr="00CF09B0" w:rsidRDefault="00F534E3" w:rsidP="00F534E3">
      <w:pPr>
        <w:spacing w:before="120" w:after="120"/>
        <w:ind w:firstLine="720"/>
        <w:jc w:val="both"/>
        <w:rPr>
          <w:bCs/>
          <w:sz w:val="28"/>
          <w:szCs w:val="28"/>
          <w:lang w:val="en-GB"/>
        </w:rPr>
      </w:pPr>
      <w:proofErr w:type="gramStart"/>
      <w:r w:rsidRPr="00CF09B0">
        <w:rPr>
          <w:bCs/>
          <w:sz w:val="28"/>
          <w:szCs w:val="28"/>
          <w:lang w:val="en-GB"/>
        </w:rPr>
        <w:t>Khi Trưởng phòng vắng mặt một Phó Trưởng phòng được Trưởng phòng ủy quyền điều hành các hoạt động của Phòng.</w:t>
      </w:r>
      <w:proofErr w:type="gramEnd"/>
    </w:p>
    <w:p w:rsidR="00F534E3" w:rsidRPr="00CF09B0" w:rsidRDefault="00F534E3" w:rsidP="00F534E3">
      <w:pPr>
        <w:spacing w:before="120" w:after="120"/>
        <w:ind w:firstLine="720"/>
        <w:jc w:val="both"/>
        <w:rPr>
          <w:bCs/>
          <w:sz w:val="28"/>
          <w:szCs w:val="28"/>
          <w:lang w:val="en-GB"/>
        </w:rPr>
      </w:pPr>
      <w:r w:rsidRPr="00CF09B0">
        <w:rPr>
          <w:bCs/>
          <w:sz w:val="28"/>
          <w:szCs w:val="28"/>
          <w:lang w:val="en-GB"/>
        </w:rPr>
        <w:t>3. Việc bổ nhiệm Trưởng phòng và Phó Trưởng phòng do Chủ tịch Ủy ban nhân dân quận quyết định theo tiêu chuẩn chức danh do Sở Tài nguyên và Môi trường trình Ủy ban nhân dân cấp tỉnh ban hành và theo quy định của pháp luật.</w:t>
      </w:r>
    </w:p>
    <w:p w:rsidR="00F534E3" w:rsidRPr="00CF09B0" w:rsidRDefault="00F534E3" w:rsidP="00F534E3">
      <w:pPr>
        <w:spacing w:before="120" w:after="120"/>
        <w:ind w:firstLine="720"/>
        <w:jc w:val="both"/>
        <w:rPr>
          <w:bCs/>
          <w:sz w:val="28"/>
          <w:szCs w:val="28"/>
          <w:lang w:val="en-GB"/>
        </w:rPr>
      </w:pPr>
      <w:r w:rsidRPr="00CF09B0">
        <w:rPr>
          <w:bCs/>
          <w:sz w:val="28"/>
          <w:szCs w:val="28"/>
          <w:lang w:val="en-GB"/>
        </w:rPr>
        <w:t xml:space="preserve">Việc miễn nhiệm, cách chức, khen thưởng, kỷ luật và các chế độ, chính sách khác đối với Trưởng phòng và Phó Trưởng phòng thực hiện </w:t>
      </w:r>
      <w:proofErr w:type="gramStart"/>
      <w:r w:rsidRPr="00CF09B0">
        <w:rPr>
          <w:bCs/>
          <w:sz w:val="28"/>
          <w:szCs w:val="28"/>
          <w:lang w:val="en-GB"/>
        </w:rPr>
        <w:t>theo</w:t>
      </w:r>
      <w:proofErr w:type="gramEnd"/>
      <w:r w:rsidRPr="00CF09B0">
        <w:rPr>
          <w:bCs/>
          <w:sz w:val="28"/>
          <w:szCs w:val="28"/>
          <w:lang w:val="en-GB"/>
        </w:rPr>
        <w:t xml:space="preserve"> quy định của pháp luật.</w:t>
      </w:r>
    </w:p>
    <w:p w:rsidR="00F534E3" w:rsidRPr="00CF09B0" w:rsidRDefault="00F534E3" w:rsidP="00F534E3">
      <w:pPr>
        <w:spacing w:before="120" w:after="120"/>
        <w:ind w:firstLine="720"/>
        <w:jc w:val="both"/>
        <w:rPr>
          <w:b/>
          <w:bCs/>
          <w:sz w:val="28"/>
          <w:szCs w:val="28"/>
          <w:lang w:val="en-GB"/>
        </w:rPr>
      </w:pPr>
      <w:proofErr w:type="gramStart"/>
      <w:r w:rsidRPr="00CF09B0">
        <w:rPr>
          <w:b/>
          <w:bCs/>
          <w:sz w:val="28"/>
          <w:szCs w:val="28"/>
          <w:lang w:val="en-GB"/>
        </w:rPr>
        <w:t>Điều 4.</w:t>
      </w:r>
      <w:proofErr w:type="gramEnd"/>
      <w:r w:rsidRPr="00CF09B0">
        <w:rPr>
          <w:b/>
          <w:bCs/>
          <w:sz w:val="28"/>
          <w:szCs w:val="28"/>
          <w:lang w:val="en-GB"/>
        </w:rPr>
        <w:t xml:space="preserve"> Biên chế</w:t>
      </w:r>
    </w:p>
    <w:p w:rsidR="00F534E3" w:rsidRPr="00CF09B0" w:rsidRDefault="00F534E3" w:rsidP="00F534E3">
      <w:pPr>
        <w:overflowPunct w:val="0"/>
        <w:autoSpaceDE w:val="0"/>
        <w:autoSpaceDN w:val="0"/>
        <w:spacing w:before="120" w:after="120"/>
        <w:ind w:firstLine="720"/>
        <w:jc w:val="both"/>
        <w:rPr>
          <w:sz w:val="28"/>
          <w:szCs w:val="28"/>
        </w:rPr>
      </w:pPr>
      <w:r w:rsidRPr="00CF09B0">
        <w:rPr>
          <w:sz w:val="28"/>
          <w:szCs w:val="28"/>
        </w:rPr>
        <w:t>1. Biên chế công chức của Phòng Tài nguyên và Môi trường do Chủ tịch Ủy ban nhân dân quận quyết định trên cơ sở vị trí việc làm, gắn với chức năng, nhiệm vụ, phạm vi hoạt động và nằm trong tổng biên chế công chức trong các cơ quan, tổ chức hành chính được Ủy ban nhân dân thành phố giao cho quận hàng năm.</w:t>
      </w:r>
    </w:p>
    <w:p w:rsidR="00F534E3" w:rsidRPr="00CF09B0" w:rsidRDefault="00F534E3" w:rsidP="00F534E3">
      <w:pPr>
        <w:overflowPunct w:val="0"/>
        <w:autoSpaceDE w:val="0"/>
        <w:autoSpaceDN w:val="0"/>
        <w:spacing w:before="120" w:after="120"/>
        <w:ind w:firstLine="720"/>
        <w:jc w:val="both"/>
        <w:rPr>
          <w:sz w:val="28"/>
          <w:szCs w:val="28"/>
        </w:rPr>
      </w:pPr>
      <w:r w:rsidRPr="00CF09B0">
        <w:rPr>
          <w:sz w:val="28"/>
          <w:szCs w:val="28"/>
        </w:rPr>
        <w:t>2. Căn cứ chức năng, nhiệm vụ, danh mục vị trí việc làm, cơ cấu ngạch công chức được cấp có thẩm quyền phê duyệt, hàng năm Phòng Tài nguyên và Môi trường xây dựng kế hoạch biên chế công chức theo quy định của pháp luật bảo đảm thực hiện nhiệm vụ được giao.</w:t>
      </w:r>
    </w:p>
    <w:p w:rsidR="00F534E3" w:rsidRPr="00CF09B0" w:rsidRDefault="00F534E3" w:rsidP="00F534E3">
      <w:pPr>
        <w:pStyle w:val="Heading1"/>
        <w:jc w:val="center"/>
        <w:rPr>
          <w:b/>
          <w:bCs/>
        </w:rPr>
      </w:pPr>
      <w:r w:rsidRPr="00CF09B0">
        <w:rPr>
          <w:b/>
          <w:bCs/>
        </w:rPr>
        <w:lastRenderedPageBreak/>
        <w:t>Chương III</w:t>
      </w:r>
    </w:p>
    <w:p w:rsidR="00F534E3" w:rsidRPr="00CF09B0" w:rsidRDefault="00F534E3" w:rsidP="00F534E3">
      <w:pPr>
        <w:pStyle w:val="Heading1"/>
        <w:jc w:val="center"/>
        <w:rPr>
          <w:b/>
          <w:bCs/>
        </w:rPr>
      </w:pPr>
      <w:r w:rsidRPr="00CF09B0">
        <w:rPr>
          <w:b/>
          <w:bCs/>
        </w:rPr>
        <w:t>CHẾ ĐỘ LÀM VIỆC VÀ QUAN HỆ CÔNG TÁC</w:t>
      </w:r>
    </w:p>
    <w:p w:rsidR="00F534E3" w:rsidRPr="00CF09B0" w:rsidRDefault="00F534E3" w:rsidP="00F534E3">
      <w:pPr>
        <w:spacing w:before="120" w:after="120"/>
        <w:ind w:firstLine="720"/>
        <w:jc w:val="both"/>
        <w:rPr>
          <w:b/>
          <w:bCs/>
          <w:sz w:val="28"/>
          <w:szCs w:val="28"/>
        </w:rPr>
      </w:pPr>
      <w:proofErr w:type="gramStart"/>
      <w:r w:rsidRPr="00CF09B0">
        <w:rPr>
          <w:b/>
          <w:bCs/>
          <w:sz w:val="28"/>
          <w:szCs w:val="28"/>
        </w:rPr>
        <w:t>Điều 5.</w:t>
      </w:r>
      <w:proofErr w:type="gramEnd"/>
      <w:r w:rsidRPr="00CF09B0">
        <w:rPr>
          <w:sz w:val="28"/>
          <w:szCs w:val="28"/>
        </w:rPr>
        <w:t xml:space="preserve"> </w:t>
      </w:r>
      <w:r w:rsidRPr="00CF09B0">
        <w:rPr>
          <w:b/>
          <w:bCs/>
          <w:sz w:val="28"/>
          <w:szCs w:val="28"/>
        </w:rPr>
        <w:t>Chế độ làm việc</w:t>
      </w:r>
    </w:p>
    <w:p w:rsidR="00F534E3" w:rsidRPr="00CF09B0" w:rsidRDefault="00F534E3" w:rsidP="00F534E3">
      <w:pPr>
        <w:spacing w:before="120" w:after="120"/>
        <w:ind w:firstLine="720"/>
        <w:jc w:val="both"/>
        <w:rPr>
          <w:sz w:val="28"/>
          <w:szCs w:val="28"/>
        </w:rPr>
      </w:pPr>
      <w:r w:rsidRPr="00CF09B0">
        <w:rPr>
          <w:sz w:val="28"/>
          <w:szCs w:val="28"/>
        </w:rPr>
        <w:t xml:space="preserve">1. Phòng Tài nguyên và Môi trường làm việc </w:t>
      </w:r>
      <w:proofErr w:type="gramStart"/>
      <w:r w:rsidRPr="00CF09B0">
        <w:rPr>
          <w:sz w:val="28"/>
          <w:szCs w:val="28"/>
        </w:rPr>
        <w:t>theo</w:t>
      </w:r>
      <w:proofErr w:type="gramEnd"/>
      <w:r w:rsidRPr="00CF09B0">
        <w:rPr>
          <w:sz w:val="28"/>
          <w:szCs w:val="28"/>
        </w:rPr>
        <w:t xml:space="preserve"> chế độ thủ trưởng. </w:t>
      </w:r>
      <w:proofErr w:type="gramStart"/>
      <w:r w:rsidRPr="00CF09B0">
        <w:rPr>
          <w:sz w:val="28"/>
          <w:szCs w:val="28"/>
        </w:rPr>
        <w:t>Trưởng phòng phụ trách, điều hành toàn bộ các hoạt động của Phòng và phụ trách những công tác trọng tâm.</w:t>
      </w:r>
      <w:proofErr w:type="gramEnd"/>
      <w:r w:rsidRPr="00CF09B0">
        <w:rPr>
          <w:sz w:val="28"/>
          <w:szCs w:val="28"/>
        </w:rPr>
        <w:t xml:space="preserve"> </w:t>
      </w:r>
      <w:proofErr w:type="gramStart"/>
      <w:r w:rsidRPr="00CF09B0">
        <w:rPr>
          <w:sz w:val="28"/>
          <w:szCs w:val="28"/>
        </w:rPr>
        <w:t>Các Phó Trưởng phòng phụ trách những lĩnh vực công tác được Trưởng phòng phân công, trực tiếp giải quyết các công việc phát sinh.</w:t>
      </w:r>
      <w:proofErr w:type="gramEnd"/>
    </w:p>
    <w:p w:rsidR="00F534E3" w:rsidRPr="00CF09B0" w:rsidRDefault="00F534E3" w:rsidP="00F534E3">
      <w:pPr>
        <w:spacing w:before="120" w:after="120"/>
        <w:ind w:firstLine="720"/>
        <w:jc w:val="both"/>
        <w:rPr>
          <w:sz w:val="28"/>
          <w:szCs w:val="28"/>
        </w:rPr>
      </w:pPr>
      <w:r w:rsidRPr="00CF09B0">
        <w:rPr>
          <w:sz w:val="28"/>
          <w:szCs w:val="28"/>
        </w:rPr>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rsidR="00F534E3" w:rsidRPr="00CF09B0" w:rsidRDefault="00F534E3" w:rsidP="00F534E3">
      <w:pPr>
        <w:spacing w:before="120" w:after="120"/>
        <w:ind w:firstLine="720"/>
        <w:jc w:val="both"/>
        <w:rPr>
          <w:sz w:val="28"/>
          <w:szCs w:val="28"/>
        </w:rPr>
      </w:pPr>
      <w:r w:rsidRPr="00CF09B0">
        <w:rPr>
          <w:sz w:val="28"/>
          <w:szCs w:val="28"/>
        </w:rPr>
        <w:t xml:space="preserve">3. Trong trường hợp Trưởng phòng trực tiếp yêu cầu các cán bộ, chuyên viên giải quyết công việc thuộc phạm </w:t>
      </w:r>
      <w:proofErr w:type="gramStart"/>
      <w:r w:rsidRPr="00CF09B0">
        <w:rPr>
          <w:sz w:val="28"/>
          <w:szCs w:val="28"/>
        </w:rPr>
        <w:t>vi</w:t>
      </w:r>
      <w:proofErr w:type="gramEnd"/>
      <w:r w:rsidRPr="00CF09B0">
        <w:rPr>
          <w:sz w:val="28"/>
          <w:szCs w:val="28"/>
        </w:rPr>
        <w:t xml:space="preserve"> thẩm quyền của Phó Trưởng phòng, yêu cầu đó được thực hiện nhưng cán bộ phải báo cáo cho Phó Trưởng phòng trực tiếp phụ trách biết.</w:t>
      </w:r>
    </w:p>
    <w:p w:rsidR="00F534E3" w:rsidRPr="00CF09B0" w:rsidRDefault="00F534E3" w:rsidP="00F534E3">
      <w:pPr>
        <w:spacing w:before="120" w:after="120"/>
        <w:ind w:firstLine="720"/>
        <w:jc w:val="both"/>
        <w:rPr>
          <w:b/>
          <w:bCs/>
          <w:sz w:val="28"/>
          <w:szCs w:val="28"/>
        </w:rPr>
      </w:pPr>
      <w:proofErr w:type="gramStart"/>
      <w:r w:rsidRPr="00CF09B0">
        <w:rPr>
          <w:b/>
          <w:bCs/>
          <w:sz w:val="28"/>
          <w:szCs w:val="28"/>
        </w:rPr>
        <w:t>Điều 6.</w:t>
      </w:r>
      <w:proofErr w:type="gramEnd"/>
      <w:r w:rsidRPr="00CF09B0">
        <w:rPr>
          <w:sz w:val="28"/>
          <w:szCs w:val="28"/>
        </w:rPr>
        <w:t xml:space="preserve"> </w:t>
      </w:r>
      <w:r w:rsidRPr="00CF09B0">
        <w:rPr>
          <w:b/>
          <w:bCs/>
          <w:sz w:val="28"/>
          <w:szCs w:val="28"/>
        </w:rPr>
        <w:t>Chế độ sinh hoạt hội họp</w:t>
      </w:r>
    </w:p>
    <w:p w:rsidR="00F534E3" w:rsidRPr="00CF09B0" w:rsidRDefault="00F534E3" w:rsidP="00F534E3">
      <w:pPr>
        <w:spacing w:before="120" w:after="120"/>
        <w:ind w:firstLine="709"/>
        <w:jc w:val="both"/>
        <w:rPr>
          <w:sz w:val="28"/>
          <w:szCs w:val="28"/>
        </w:rPr>
      </w:pPr>
      <w:r w:rsidRPr="00CF09B0">
        <w:rPr>
          <w:sz w:val="28"/>
          <w:szCs w:val="28"/>
        </w:rPr>
        <w:t>1. Hàng tuần, lãnh đạo phòng họp giao ban một lần để đánh giá việc thực hiện nhiệm vụ và phổ biến kế hoạch công tác cho tuần sau.</w:t>
      </w:r>
    </w:p>
    <w:p w:rsidR="00F534E3" w:rsidRPr="00CF09B0" w:rsidRDefault="00F534E3" w:rsidP="00F534E3">
      <w:pPr>
        <w:spacing w:before="120" w:after="120"/>
        <w:ind w:firstLine="709"/>
        <w:jc w:val="both"/>
        <w:rPr>
          <w:sz w:val="28"/>
          <w:szCs w:val="28"/>
        </w:rPr>
      </w:pPr>
      <w:r w:rsidRPr="00CF09B0">
        <w:rPr>
          <w:sz w:val="28"/>
          <w:szCs w:val="28"/>
        </w:rPr>
        <w:t>2. Sau khi giao ban lãnh đạo Phòng, các bộ phận họp với Phó Trưởng phòng trực tiếp phụ trách để đánh giá công việc, bàn phương hướng triển khai công tác và thống nhất lịch công tác.</w:t>
      </w:r>
    </w:p>
    <w:p w:rsidR="00F534E3" w:rsidRPr="00CF09B0" w:rsidRDefault="00F534E3" w:rsidP="00F534E3">
      <w:pPr>
        <w:spacing w:before="120" w:after="120"/>
        <w:ind w:firstLine="709"/>
        <w:jc w:val="both"/>
        <w:rPr>
          <w:sz w:val="28"/>
          <w:szCs w:val="28"/>
        </w:rPr>
      </w:pPr>
      <w:r w:rsidRPr="00CF09B0">
        <w:rPr>
          <w:sz w:val="28"/>
          <w:szCs w:val="28"/>
        </w:rPr>
        <w:t>3. Căn cứ vào chương trình công tác hàng năm, hàng tháng của Ủy ban nhân dân quận và yêu cầu giải quyết công việc, Trưởng phòng tổ chức họp toàn thể cán bộ, công chức một lần trong tháng.</w:t>
      </w:r>
    </w:p>
    <w:p w:rsidR="00F534E3" w:rsidRPr="00CF09B0" w:rsidRDefault="00F534E3" w:rsidP="00F534E3">
      <w:pPr>
        <w:spacing w:before="120" w:after="120"/>
        <w:ind w:firstLine="709"/>
        <w:jc w:val="both"/>
        <w:rPr>
          <w:sz w:val="28"/>
          <w:szCs w:val="28"/>
        </w:rPr>
      </w:pPr>
      <w:proofErr w:type="gramStart"/>
      <w:r w:rsidRPr="00CF09B0">
        <w:rPr>
          <w:sz w:val="28"/>
          <w:szCs w:val="28"/>
        </w:rPr>
        <w:t>Các cuộc họp bất thường trong tháng chỉ được tổ chức để giải quyết những công việc đột xuất, khẩn cấp.</w:t>
      </w:r>
      <w:proofErr w:type="gramEnd"/>
    </w:p>
    <w:p w:rsidR="00F534E3" w:rsidRPr="00CF09B0" w:rsidRDefault="00F534E3" w:rsidP="00F534E3">
      <w:pPr>
        <w:spacing w:before="120" w:after="120"/>
        <w:ind w:firstLine="709"/>
        <w:jc w:val="both"/>
        <w:rPr>
          <w:sz w:val="28"/>
          <w:szCs w:val="28"/>
        </w:rPr>
      </w:pPr>
      <w:r w:rsidRPr="00CF09B0">
        <w:rPr>
          <w:sz w:val="28"/>
          <w:szCs w:val="28"/>
        </w:rPr>
        <w:t>4. Mỗi thành viên trong từng bộ phận có lịch công tác do lãnh đạo Phòng trực tiếp phê duyệt.</w:t>
      </w:r>
    </w:p>
    <w:p w:rsidR="00F534E3" w:rsidRPr="00CF09B0" w:rsidRDefault="00F534E3" w:rsidP="00F534E3">
      <w:pPr>
        <w:spacing w:before="120" w:after="120"/>
        <w:ind w:firstLine="709"/>
        <w:jc w:val="both"/>
        <w:rPr>
          <w:sz w:val="28"/>
          <w:szCs w:val="28"/>
        </w:rPr>
      </w:pPr>
      <w:r w:rsidRPr="00CF09B0">
        <w:rPr>
          <w:sz w:val="28"/>
          <w:szCs w:val="28"/>
        </w:rPr>
        <w:t>5. Lịch làm việc với các tổ chức và cá nhân có liên quan, thể hiện trong lịch công tác hàng tuần, tháng của đơn vị; nội dung làm việc phải được Phòng chuẩn bị chu đáo để giải quyết có hiệu quả các yêu cầu phát sinh liên quan đến hoạt động chuyên môn của Phòng.</w:t>
      </w:r>
    </w:p>
    <w:p w:rsidR="00F534E3" w:rsidRPr="00CF09B0" w:rsidRDefault="00F534E3" w:rsidP="00F534E3">
      <w:pPr>
        <w:spacing w:before="120" w:after="120"/>
        <w:ind w:firstLine="709"/>
        <w:jc w:val="both"/>
        <w:rPr>
          <w:b/>
          <w:bCs/>
          <w:sz w:val="28"/>
          <w:szCs w:val="28"/>
        </w:rPr>
      </w:pPr>
      <w:proofErr w:type="gramStart"/>
      <w:r w:rsidRPr="00CF09B0">
        <w:rPr>
          <w:b/>
          <w:bCs/>
          <w:sz w:val="28"/>
          <w:szCs w:val="28"/>
        </w:rPr>
        <w:t>Điều 7.</w:t>
      </w:r>
      <w:proofErr w:type="gramEnd"/>
      <w:r w:rsidRPr="00CF09B0">
        <w:rPr>
          <w:sz w:val="28"/>
          <w:szCs w:val="28"/>
        </w:rPr>
        <w:t xml:space="preserve"> </w:t>
      </w:r>
      <w:r w:rsidRPr="00CF09B0">
        <w:rPr>
          <w:b/>
          <w:bCs/>
          <w:sz w:val="28"/>
          <w:szCs w:val="28"/>
        </w:rPr>
        <w:t>Mối quan hệ công tác</w:t>
      </w:r>
    </w:p>
    <w:p w:rsidR="00F534E3" w:rsidRPr="00CF09B0" w:rsidRDefault="00F534E3" w:rsidP="00F534E3">
      <w:pPr>
        <w:spacing w:before="120" w:after="120"/>
        <w:ind w:firstLine="720"/>
        <w:jc w:val="both"/>
        <w:rPr>
          <w:sz w:val="28"/>
          <w:szCs w:val="28"/>
        </w:rPr>
      </w:pPr>
      <w:r w:rsidRPr="00CF09B0">
        <w:rPr>
          <w:sz w:val="28"/>
          <w:szCs w:val="28"/>
        </w:rPr>
        <w:t>1. Đối với Sở Tài nguyên và Môi trường và các cơ quan có liên quan:</w:t>
      </w:r>
    </w:p>
    <w:p w:rsidR="00F534E3" w:rsidRPr="00CF09B0" w:rsidRDefault="00F534E3" w:rsidP="00F534E3">
      <w:pPr>
        <w:spacing w:before="120" w:after="120"/>
        <w:ind w:firstLine="720"/>
        <w:jc w:val="both"/>
        <w:rPr>
          <w:sz w:val="28"/>
          <w:szCs w:val="28"/>
        </w:rPr>
      </w:pPr>
      <w:r w:rsidRPr="00CF09B0">
        <w:rPr>
          <w:sz w:val="28"/>
          <w:szCs w:val="28"/>
        </w:rPr>
        <w:t>Phòng Tài nguyên và Môi trường chịu sự hướng dẫn, kiểm tra về chuyên môn, nghiệp vụ của Sở Tài nguyên và Môi trường, thực hiện việc báo cáo công tác chuyên môn định kỳ và theo yêu cầu của Giám đốc Sở Tài nguyên và Môi trường.</w:t>
      </w:r>
    </w:p>
    <w:p w:rsidR="00F534E3" w:rsidRPr="00CF09B0" w:rsidRDefault="00F534E3" w:rsidP="00F534E3">
      <w:pPr>
        <w:spacing w:before="120" w:after="120"/>
        <w:ind w:firstLine="720"/>
        <w:jc w:val="both"/>
        <w:rPr>
          <w:sz w:val="28"/>
          <w:szCs w:val="28"/>
        </w:rPr>
      </w:pPr>
      <w:r w:rsidRPr="00CF09B0">
        <w:rPr>
          <w:sz w:val="28"/>
          <w:szCs w:val="28"/>
        </w:rPr>
        <w:lastRenderedPageBreak/>
        <w:t>Cử cán bộ phối hợp với các cơ quan có liên quan thực hiện thanh tra, kiểm tra trong lĩnh vực tài nguyên và môi trường tại quận khi có yêu cầu.</w:t>
      </w:r>
    </w:p>
    <w:p w:rsidR="00F534E3" w:rsidRPr="00CF09B0" w:rsidRDefault="00F534E3" w:rsidP="00F534E3">
      <w:pPr>
        <w:spacing w:before="120" w:after="120"/>
        <w:ind w:firstLine="720"/>
        <w:jc w:val="both"/>
        <w:rPr>
          <w:sz w:val="28"/>
          <w:szCs w:val="28"/>
        </w:rPr>
      </w:pPr>
      <w:r w:rsidRPr="00CF09B0">
        <w:rPr>
          <w:sz w:val="28"/>
          <w:szCs w:val="28"/>
        </w:rPr>
        <w:t>2. Đối với Ủy ban nhân dân quận:</w:t>
      </w:r>
    </w:p>
    <w:p w:rsidR="00F534E3" w:rsidRPr="00CF09B0" w:rsidRDefault="00F534E3" w:rsidP="00F534E3">
      <w:pPr>
        <w:spacing w:before="120" w:after="120"/>
        <w:ind w:firstLine="720"/>
        <w:jc w:val="both"/>
        <w:rPr>
          <w:sz w:val="28"/>
          <w:szCs w:val="28"/>
        </w:rPr>
      </w:pPr>
      <w:r w:rsidRPr="00CF09B0">
        <w:rPr>
          <w:sz w:val="28"/>
          <w:szCs w:val="28"/>
        </w:rPr>
        <w:t>Phòng Tài nguyên và Môi trường chịu sự lãnh đạo, chỉ đạo trực tiếp và toàn diện của Ủy ban nhân dân quận về toàn bộ công tác theo chức năng, nhiệm vụ của Phòng, Trưởng phòng trực tiếp nhận chỉ đạo và nội dung công tác từ Chủ tịch hoặc Phó Chủ tịch phụ trách khối và phải thường xuyên báo cáo với thường trực Ủy ban nhân dân quận về những mặt công tác đã được phân công;</w:t>
      </w:r>
    </w:p>
    <w:p w:rsidR="00F534E3" w:rsidRPr="00CF09B0" w:rsidRDefault="00F534E3" w:rsidP="00F534E3">
      <w:pPr>
        <w:spacing w:before="120" w:after="120"/>
        <w:ind w:firstLine="720"/>
        <w:jc w:val="both"/>
        <w:rPr>
          <w:sz w:val="28"/>
          <w:szCs w:val="28"/>
        </w:rPr>
      </w:pPr>
      <w:r w:rsidRPr="00CF09B0">
        <w:rPr>
          <w:sz w:val="28"/>
          <w:szCs w:val="28"/>
        </w:rPr>
        <w:t>Theo định kỳ phải báo cáo với Ủy ban nhân dân quận về nội dung công tác của Phòng và đề xuất các biện pháp giải quyết công tác chuyên môn trong quản lý nhà nước thuộc lĩnh vực liên quan.</w:t>
      </w:r>
    </w:p>
    <w:p w:rsidR="00F534E3" w:rsidRPr="00CF09B0" w:rsidRDefault="00F534E3" w:rsidP="00F534E3">
      <w:pPr>
        <w:spacing w:before="120" w:after="120"/>
        <w:ind w:firstLine="720"/>
        <w:jc w:val="both"/>
        <w:rPr>
          <w:sz w:val="28"/>
          <w:szCs w:val="28"/>
        </w:rPr>
      </w:pPr>
      <w:r w:rsidRPr="00CF09B0">
        <w:rPr>
          <w:sz w:val="28"/>
          <w:szCs w:val="28"/>
        </w:rPr>
        <w:t xml:space="preserve">3. Đối với Văn phòng đăng ký đất </w:t>
      </w:r>
      <w:proofErr w:type="gramStart"/>
      <w:r w:rsidRPr="00CF09B0">
        <w:rPr>
          <w:sz w:val="28"/>
          <w:szCs w:val="28"/>
        </w:rPr>
        <w:t>đai</w:t>
      </w:r>
      <w:proofErr w:type="gramEnd"/>
      <w:r w:rsidRPr="00CF09B0">
        <w:rPr>
          <w:sz w:val="28"/>
          <w:szCs w:val="28"/>
        </w:rPr>
        <w:t>, Chi nhánh Văn phòng đất đai:</w:t>
      </w:r>
    </w:p>
    <w:p w:rsidR="00F534E3" w:rsidRPr="00CF09B0" w:rsidRDefault="00F534E3" w:rsidP="00F534E3">
      <w:pPr>
        <w:spacing w:before="120" w:after="120"/>
        <w:ind w:firstLine="720"/>
        <w:jc w:val="both"/>
        <w:rPr>
          <w:sz w:val="28"/>
          <w:szCs w:val="28"/>
        </w:rPr>
      </w:pPr>
      <w:r w:rsidRPr="00CF09B0">
        <w:rPr>
          <w:sz w:val="28"/>
          <w:szCs w:val="28"/>
        </w:rPr>
        <w:t xml:space="preserve">- Bảo đảm thực hiện, phối hợp đồng bộ, thống nhất, chặt chẽ, kịp thời, công khai, minh bạch, đúng quy định </w:t>
      </w:r>
      <w:proofErr w:type="gramStart"/>
      <w:r w:rsidRPr="00CF09B0">
        <w:rPr>
          <w:sz w:val="28"/>
          <w:szCs w:val="28"/>
        </w:rPr>
        <w:t>theo</w:t>
      </w:r>
      <w:proofErr w:type="gramEnd"/>
      <w:r w:rsidRPr="00CF09B0">
        <w:rPr>
          <w:sz w:val="28"/>
          <w:szCs w:val="28"/>
        </w:rPr>
        <w:t xml:space="preserve"> pháp luật và các văn bản hướng dẫn có liên quan;</w:t>
      </w:r>
    </w:p>
    <w:p w:rsidR="00F534E3" w:rsidRPr="00CF09B0" w:rsidRDefault="00F534E3" w:rsidP="00F534E3">
      <w:pPr>
        <w:spacing w:before="120" w:after="120"/>
        <w:ind w:firstLine="720"/>
        <w:jc w:val="both"/>
        <w:rPr>
          <w:sz w:val="28"/>
          <w:szCs w:val="28"/>
        </w:rPr>
      </w:pPr>
      <w:r w:rsidRPr="00CF09B0">
        <w:rPr>
          <w:sz w:val="28"/>
          <w:szCs w:val="28"/>
        </w:rPr>
        <w:t>- Xác định rõ cơ quan, đơn vị chủ trì, phối hợp; trách nhiệm, quyền hạn của người đứng đầu cơ quan, đơn vị; nội dung, thời hạn, cách thức thực hiện; chế độ thông tin, báo cáo;</w:t>
      </w:r>
    </w:p>
    <w:p w:rsidR="00F534E3" w:rsidRPr="00CF09B0" w:rsidRDefault="00F534E3" w:rsidP="00F534E3">
      <w:pPr>
        <w:spacing w:before="120" w:after="120"/>
        <w:ind w:firstLine="720"/>
        <w:jc w:val="both"/>
        <w:rPr>
          <w:sz w:val="28"/>
          <w:szCs w:val="28"/>
        </w:rPr>
      </w:pPr>
      <w:r w:rsidRPr="00CF09B0">
        <w:rPr>
          <w:sz w:val="28"/>
          <w:szCs w:val="28"/>
        </w:rPr>
        <w:t>- Tuân thủ các quy định của pháp luật hiện hành; phù hợp với chức năng, nhiệm vụ, quyền hạn, quy chế tổ chức hoạt động của từng cơ quan, đơn vị.</w:t>
      </w:r>
    </w:p>
    <w:p w:rsidR="00F534E3" w:rsidRPr="00CF09B0" w:rsidRDefault="00F534E3" w:rsidP="00F534E3">
      <w:pPr>
        <w:spacing w:before="120" w:after="120"/>
        <w:ind w:firstLine="720"/>
        <w:jc w:val="both"/>
        <w:rPr>
          <w:sz w:val="28"/>
          <w:szCs w:val="28"/>
        </w:rPr>
      </w:pPr>
      <w:r w:rsidRPr="00CF09B0">
        <w:rPr>
          <w:sz w:val="28"/>
          <w:szCs w:val="28"/>
        </w:rPr>
        <w:t>4. Đối với các cơ quan chuyên môn khác thuộc Ủy ban nhân dân quận:</w:t>
      </w:r>
    </w:p>
    <w:p w:rsidR="00F534E3" w:rsidRPr="00CF09B0" w:rsidRDefault="00F534E3" w:rsidP="00F534E3">
      <w:pPr>
        <w:spacing w:before="120" w:after="120"/>
        <w:ind w:firstLine="720"/>
        <w:jc w:val="both"/>
        <w:rPr>
          <w:sz w:val="28"/>
          <w:szCs w:val="28"/>
        </w:rPr>
      </w:pPr>
      <w:r w:rsidRPr="00CF09B0">
        <w:rPr>
          <w:sz w:val="28"/>
          <w:szCs w:val="28"/>
        </w:rPr>
        <w:t xml:space="preserve">Thực hiện mối quan hệ hợp tác và phối hợp trên cơ sở bình đẳng, </w:t>
      </w:r>
      <w:proofErr w:type="gramStart"/>
      <w:r w:rsidRPr="00CF09B0">
        <w:rPr>
          <w:sz w:val="28"/>
          <w:szCs w:val="28"/>
        </w:rPr>
        <w:t>theo</w:t>
      </w:r>
      <w:proofErr w:type="gramEnd"/>
      <w:r w:rsidRPr="00CF09B0">
        <w:rPr>
          <w:sz w:val="28"/>
          <w:szCs w:val="28"/>
        </w:rPr>
        <w:t xml:space="preserve"> chức năng nhiệm vụ, dưới sự điều hành chung của Ủy ban nhân dân quận, nhằm đảm bảo hoàn thành nhiệm vụ chính trị, kế hoạch kinh tế - xã hội của quận. Trong trường hợp Phòng Tài nguyên và Môi trường chủ trì phối hợp giải quyết công việc, nếu chưa nhất trí với ý kiến của Thủ trưởng các cơ quan chuyên môn khác, Trưởng Phòng Tài nguyên và Môi trường tập hợp các ý kiến và trình Chủ tịch Ủy ban nhân dân quận xem xét, quyết định.</w:t>
      </w:r>
    </w:p>
    <w:p w:rsidR="00F534E3" w:rsidRPr="00CF09B0" w:rsidRDefault="00F534E3" w:rsidP="00F534E3">
      <w:pPr>
        <w:spacing w:before="120" w:after="120"/>
        <w:ind w:firstLine="720"/>
        <w:jc w:val="both"/>
        <w:rPr>
          <w:sz w:val="28"/>
          <w:szCs w:val="28"/>
        </w:rPr>
      </w:pPr>
      <w:r w:rsidRPr="00CF09B0">
        <w:rPr>
          <w:sz w:val="28"/>
          <w:szCs w:val="28"/>
        </w:rPr>
        <w:t>5. Đối với Ủy ban Mặt trận Tổ quốc Việt Nam quận, phường, các đơn vị sự nghiệp, các ban, ngành, đoàn thế, các tổ chức xã hội của quận:</w:t>
      </w:r>
    </w:p>
    <w:p w:rsidR="00F534E3" w:rsidRPr="00CF09B0" w:rsidRDefault="00F534E3" w:rsidP="00F534E3">
      <w:pPr>
        <w:spacing w:before="120" w:after="120"/>
        <w:ind w:firstLine="720"/>
        <w:jc w:val="both"/>
        <w:rPr>
          <w:sz w:val="28"/>
          <w:szCs w:val="28"/>
        </w:rPr>
      </w:pPr>
      <w:r w:rsidRPr="00CF09B0">
        <w:rPr>
          <w:sz w:val="28"/>
          <w:szCs w:val="28"/>
        </w:rPr>
        <w:t>Khi Ủy ban Mặt trận Tổ quốc Việt Nam quận, phường, các đơn vị sự nghiệp, các ban, ngành, đoàn thể, các tổ chức xã hội của quận có yêu cầu, kiến nghị các vấn đề thuộc chức năng của Phòng, Trưởng phòng có trách nhiệm trình bày, giải quyết hoặc trình Ủy ban nhân dân quận giải quyết các yêu cầu đó theo thẩm quyền.</w:t>
      </w:r>
    </w:p>
    <w:p w:rsidR="00F534E3" w:rsidRPr="00CF09B0" w:rsidRDefault="00F534E3" w:rsidP="00F534E3">
      <w:pPr>
        <w:spacing w:before="120" w:after="120"/>
        <w:ind w:firstLine="720"/>
        <w:jc w:val="both"/>
        <w:rPr>
          <w:sz w:val="28"/>
          <w:szCs w:val="28"/>
        </w:rPr>
      </w:pPr>
      <w:r w:rsidRPr="00CF09B0">
        <w:rPr>
          <w:sz w:val="28"/>
          <w:szCs w:val="28"/>
        </w:rPr>
        <w:t>6. Đối với Ủy ban nhân dân các phường:</w:t>
      </w:r>
    </w:p>
    <w:p w:rsidR="00F534E3" w:rsidRPr="00CF09B0" w:rsidRDefault="00F534E3" w:rsidP="00F534E3">
      <w:pPr>
        <w:spacing w:before="120" w:after="120"/>
        <w:ind w:firstLine="720"/>
        <w:jc w:val="both"/>
        <w:rPr>
          <w:sz w:val="28"/>
          <w:szCs w:val="28"/>
        </w:rPr>
      </w:pPr>
      <w:r w:rsidRPr="00CF09B0">
        <w:rPr>
          <w:sz w:val="28"/>
          <w:szCs w:val="28"/>
        </w:rPr>
        <w:t>a) Phối hợp hỗ trợ và tạo điều kiện để Ủy ban nhân dân các phường thực hiện các nội dung quản lý nhà nước liên quan đến chức năng, nhiệm vụ của Phòng;</w:t>
      </w:r>
    </w:p>
    <w:p w:rsidR="00F534E3" w:rsidRPr="00CF09B0" w:rsidRDefault="00F534E3" w:rsidP="00F534E3">
      <w:pPr>
        <w:spacing w:before="120" w:after="120"/>
        <w:ind w:firstLine="720"/>
        <w:jc w:val="both"/>
        <w:rPr>
          <w:sz w:val="28"/>
          <w:szCs w:val="28"/>
        </w:rPr>
      </w:pPr>
      <w:r w:rsidRPr="00CF09B0">
        <w:rPr>
          <w:sz w:val="28"/>
          <w:szCs w:val="28"/>
        </w:rPr>
        <w:lastRenderedPageBreak/>
        <w:t>b) Hướng dẫn cán bộ công chức phường về chuyên môn, nghiệp vụ của ngành, lĩnh vực công tác do Phòng quản lý.</w:t>
      </w:r>
    </w:p>
    <w:p w:rsidR="00F534E3" w:rsidRPr="00CF09B0" w:rsidRDefault="00F534E3" w:rsidP="00F534E3">
      <w:pPr>
        <w:pStyle w:val="Heading1"/>
        <w:jc w:val="center"/>
        <w:rPr>
          <w:b/>
          <w:bCs/>
        </w:rPr>
      </w:pPr>
      <w:r w:rsidRPr="00CF09B0">
        <w:rPr>
          <w:b/>
          <w:bCs/>
        </w:rPr>
        <w:t>Chương IV</w:t>
      </w:r>
    </w:p>
    <w:p w:rsidR="00F534E3" w:rsidRPr="00CF09B0" w:rsidRDefault="00F534E3" w:rsidP="00F534E3">
      <w:pPr>
        <w:jc w:val="center"/>
        <w:rPr>
          <w:b/>
          <w:bCs/>
          <w:sz w:val="28"/>
          <w:szCs w:val="28"/>
        </w:rPr>
      </w:pPr>
      <w:r w:rsidRPr="00CF09B0">
        <w:rPr>
          <w:b/>
          <w:bCs/>
          <w:sz w:val="28"/>
          <w:szCs w:val="28"/>
        </w:rPr>
        <w:t>ĐIỀU KHOẢN THI HÀNH</w:t>
      </w:r>
    </w:p>
    <w:p w:rsidR="00F534E3" w:rsidRPr="00CF09B0" w:rsidRDefault="00F534E3" w:rsidP="00F534E3">
      <w:pPr>
        <w:tabs>
          <w:tab w:val="left" w:pos="567"/>
        </w:tabs>
        <w:spacing w:before="120" w:after="120"/>
        <w:ind w:firstLine="709"/>
        <w:jc w:val="both"/>
        <w:rPr>
          <w:bCs/>
          <w:sz w:val="28"/>
          <w:szCs w:val="28"/>
        </w:rPr>
      </w:pPr>
      <w:proofErr w:type="gramStart"/>
      <w:r w:rsidRPr="00CF09B0">
        <w:rPr>
          <w:b/>
          <w:bCs/>
          <w:sz w:val="28"/>
          <w:szCs w:val="28"/>
        </w:rPr>
        <w:t>Điều 8.</w:t>
      </w:r>
      <w:proofErr w:type="gramEnd"/>
      <w:r w:rsidRPr="00CF09B0">
        <w:rPr>
          <w:b/>
          <w:bCs/>
          <w:sz w:val="28"/>
          <w:szCs w:val="28"/>
        </w:rPr>
        <w:t xml:space="preserve"> </w:t>
      </w:r>
      <w:r w:rsidRPr="00CF09B0">
        <w:rPr>
          <w:bCs/>
          <w:sz w:val="28"/>
          <w:szCs w:val="28"/>
        </w:rPr>
        <w:t>Căn cứ Quy chế này, Trưởng Phòng Tài nguyên và Môi trường có trách nhiệm cụ thể hóa chức năng, nhiệm vụ của Phòng, quyền hạn, trách nhiệm, chức danh, tiêu chuẩn công chức của Phòng phù hợp với đặc điểm của địa phương, nhưng không trái với nội dung Quy chế này, trình Ủy ban nhân dân quận quyết định để thi hành.</w:t>
      </w:r>
    </w:p>
    <w:p w:rsidR="00F534E3" w:rsidRPr="00CF09B0" w:rsidRDefault="00F534E3" w:rsidP="00F534E3">
      <w:pPr>
        <w:tabs>
          <w:tab w:val="left" w:pos="567"/>
        </w:tabs>
        <w:spacing w:before="120" w:after="120"/>
        <w:ind w:firstLine="709"/>
        <w:jc w:val="both"/>
        <w:rPr>
          <w:sz w:val="28"/>
          <w:szCs w:val="28"/>
        </w:rPr>
      </w:pPr>
      <w:proofErr w:type="gramStart"/>
      <w:r w:rsidRPr="00CF09B0">
        <w:rPr>
          <w:b/>
          <w:bCs/>
          <w:sz w:val="28"/>
          <w:szCs w:val="28"/>
        </w:rPr>
        <w:t>Điều 9.</w:t>
      </w:r>
      <w:proofErr w:type="gramEnd"/>
      <w:r w:rsidRPr="00CF09B0">
        <w:rPr>
          <w:sz w:val="28"/>
          <w:szCs w:val="28"/>
        </w:rPr>
        <w:t xml:space="preserve"> Trưởng phòng Phòng Tài nguyên và Môi trường và Thủ trưởng các cơ quan, đơn vị liên quan thuộc Ủy ban nhân dân quận có trách nhiệm thực hiện Quy chế tổ chức và hoạt động của Phòng Tài nguyên và Môi trường sau khi được Ủy ban nhân dân quận quyết định ban hành. Trong quá trình thực hiện, nếu phát sinh các vấn đề vượt quá thẩm quyền thì nghiên cứu đề xuất, kiến nghị với Ủy ban nhân dân quận xem xét, giải quyết hoặc bổ sung và sửa đổi Quy chế cho phù hợp./.</w:t>
      </w:r>
    </w:p>
    <w:p w:rsidR="00F534E3" w:rsidRPr="00CF09B0" w:rsidRDefault="00F534E3" w:rsidP="00F534E3">
      <w:pPr>
        <w:tabs>
          <w:tab w:val="left" w:pos="567"/>
        </w:tabs>
        <w:spacing w:before="120" w:after="120"/>
        <w:ind w:firstLine="709"/>
        <w:jc w:val="both"/>
        <w:rPr>
          <w:sz w:val="28"/>
          <w:szCs w:val="28"/>
        </w:rPr>
      </w:pPr>
    </w:p>
    <w:tbl>
      <w:tblPr>
        <w:tblW w:w="0" w:type="auto"/>
        <w:tblLook w:val="01E0" w:firstRow="1" w:lastRow="1" w:firstColumn="1" w:lastColumn="1" w:noHBand="0" w:noVBand="0"/>
      </w:tblPr>
      <w:tblGrid>
        <w:gridCol w:w="4630"/>
        <w:gridCol w:w="4658"/>
      </w:tblGrid>
      <w:tr w:rsidR="00F534E3" w:rsidRPr="00CF09B0" w:rsidTr="00C47D43">
        <w:tc>
          <w:tcPr>
            <w:tcW w:w="4785" w:type="dxa"/>
            <w:shd w:val="clear" w:color="auto" w:fill="auto"/>
          </w:tcPr>
          <w:p w:rsidR="00F534E3" w:rsidRPr="00CF09B0" w:rsidRDefault="00F534E3" w:rsidP="00C47D43">
            <w:pPr>
              <w:tabs>
                <w:tab w:val="left" w:pos="567"/>
              </w:tabs>
              <w:spacing w:before="120" w:after="120"/>
              <w:jc w:val="both"/>
              <w:rPr>
                <w:sz w:val="28"/>
                <w:szCs w:val="28"/>
              </w:rPr>
            </w:pPr>
          </w:p>
        </w:tc>
        <w:tc>
          <w:tcPr>
            <w:tcW w:w="4786" w:type="dxa"/>
            <w:shd w:val="clear" w:color="auto" w:fill="auto"/>
          </w:tcPr>
          <w:p w:rsidR="00F534E3" w:rsidRPr="00CF09B0" w:rsidRDefault="00F534E3" w:rsidP="00C47D43">
            <w:pPr>
              <w:jc w:val="center"/>
              <w:rPr>
                <w:b/>
                <w:sz w:val="28"/>
                <w:szCs w:val="28"/>
              </w:rPr>
            </w:pPr>
            <w:r w:rsidRPr="00CF09B0">
              <w:rPr>
                <w:b/>
                <w:sz w:val="28"/>
                <w:szCs w:val="28"/>
              </w:rPr>
              <w:t>TM. ỦY BAN NHÂN DÂN</w:t>
            </w:r>
          </w:p>
          <w:p w:rsidR="00F534E3" w:rsidRPr="00CF09B0" w:rsidRDefault="00F534E3" w:rsidP="00C47D43">
            <w:pPr>
              <w:jc w:val="center"/>
              <w:rPr>
                <w:b/>
                <w:sz w:val="28"/>
                <w:szCs w:val="28"/>
              </w:rPr>
            </w:pPr>
            <w:r w:rsidRPr="00CF09B0">
              <w:rPr>
                <w:b/>
                <w:sz w:val="28"/>
                <w:szCs w:val="28"/>
              </w:rPr>
              <w:t>CHỦ TỊCH</w:t>
            </w:r>
          </w:p>
          <w:p w:rsidR="00F534E3" w:rsidRPr="00CF09B0" w:rsidRDefault="00F534E3" w:rsidP="00C47D43">
            <w:pPr>
              <w:tabs>
                <w:tab w:val="left" w:pos="567"/>
              </w:tabs>
              <w:spacing w:before="120" w:after="120"/>
              <w:jc w:val="center"/>
              <w:rPr>
                <w:b/>
                <w:sz w:val="28"/>
                <w:szCs w:val="28"/>
              </w:rPr>
            </w:pPr>
          </w:p>
          <w:p w:rsidR="00F534E3" w:rsidRPr="00CF09B0" w:rsidRDefault="00F534E3" w:rsidP="00C47D43">
            <w:pPr>
              <w:tabs>
                <w:tab w:val="left" w:pos="567"/>
              </w:tabs>
              <w:spacing w:before="600" w:after="120"/>
              <w:jc w:val="center"/>
              <w:rPr>
                <w:b/>
                <w:sz w:val="28"/>
                <w:szCs w:val="28"/>
              </w:rPr>
            </w:pPr>
          </w:p>
          <w:p w:rsidR="00F534E3" w:rsidRPr="00CF09B0" w:rsidRDefault="00F534E3" w:rsidP="00C47D43">
            <w:pPr>
              <w:tabs>
                <w:tab w:val="left" w:pos="567"/>
              </w:tabs>
              <w:spacing w:before="600" w:after="120"/>
              <w:jc w:val="center"/>
              <w:rPr>
                <w:sz w:val="28"/>
                <w:szCs w:val="28"/>
              </w:rPr>
            </w:pPr>
            <w:r w:rsidRPr="00CF09B0">
              <w:rPr>
                <w:b/>
                <w:sz w:val="28"/>
                <w:szCs w:val="28"/>
              </w:rPr>
              <w:t>Hứa Thị Hồng Đang</w:t>
            </w:r>
          </w:p>
        </w:tc>
      </w:tr>
    </w:tbl>
    <w:p w:rsidR="00F534E3" w:rsidRPr="00CF09B0" w:rsidRDefault="00F534E3" w:rsidP="00F534E3">
      <w:pPr>
        <w:tabs>
          <w:tab w:val="center" w:pos="6804"/>
        </w:tabs>
        <w:ind w:right="283"/>
        <w:jc w:val="both"/>
        <w:rPr>
          <w:sz w:val="26"/>
        </w:rPr>
      </w:pPr>
    </w:p>
    <w:p w:rsidR="00F534E3" w:rsidRPr="00CF09B0" w:rsidRDefault="00F534E3" w:rsidP="00F534E3">
      <w:pPr>
        <w:tabs>
          <w:tab w:val="center" w:pos="6804"/>
        </w:tabs>
        <w:ind w:right="283"/>
        <w:jc w:val="both"/>
        <w:rPr>
          <w:sz w:val="26"/>
        </w:rPr>
      </w:pPr>
    </w:p>
    <w:p w:rsidR="00F534E3" w:rsidRPr="00CF09B0" w:rsidRDefault="00F534E3" w:rsidP="00F534E3">
      <w:pPr>
        <w:tabs>
          <w:tab w:val="center" w:pos="6804"/>
        </w:tabs>
        <w:ind w:right="283"/>
        <w:jc w:val="both"/>
        <w:rPr>
          <w:sz w:val="26"/>
        </w:rPr>
      </w:pPr>
    </w:p>
    <w:p w:rsidR="00F534E3" w:rsidRPr="00CF09B0" w:rsidRDefault="00F534E3" w:rsidP="00F534E3">
      <w:pPr>
        <w:tabs>
          <w:tab w:val="center" w:pos="6804"/>
        </w:tabs>
        <w:ind w:right="283"/>
        <w:jc w:val="both"/>
        <w:rPr>
          <w:sz w:val="26"/>
        </w:rPr>
      </w:pPr>
    </w:p>
    <w:p w:rsidR="00F534E3" w:rsidRPr="00CF09B0" w:rsidRDefault="00F534E3" w:rsidP="00F534E3">
      <w:pPr>
        <w:tabs>
          <w:tab w:val="center" w:pos="6804"/>
        </w:tabs>
        <w:ind w:right="283"/>
        <w:jc w:val="both"/>
        <w:rPr>
          <w:sz w:val="26"/>
        </w:rPr>
      </w:pPr>
    </w:p>
    <w:p w:rsidR="00F534E3" w:rsidRPr="00CF09B0" w:rsidRDefault="00F534E3" w:rsidP="00F534E3">
      <w:pPr>
        <w:rPr>
          <w:sz w:val="26"/>
        </w:rPr>
      </w:pPr>
      <w:r w:rsidRPr="00CF09B0">
        <w:rPr>
          <w:sz w:val="26"/>
        </w:rPr>
        <w:br w:type="page"/>
      </w:r>
    </w:p>
    <w:p w:rsidR="00F534E3" w:rsidRPr="00CF09B0" w:rsidRDefault="00F534E3" w:rsidP="00F534E3">
      <w:pPr>
        <w:spacing w:before="120" w:after="120"/>
        <w:jc w:val="both"/>
        <w:rPr>
          <w:sz w:val="28"/>
          <w:szCs w:val="28"/>
        </w:rPr>
      </w:pPr>
    </w:p>
    <w:p w:rsidR="00EA3C9E" w:rsidRPr="006C4088" w:rsidRDefault="00EA3C9E" w:rsidP="00B50F07">
      <w:bookmarkStart w:id="0" w:name="_GoBack"/>
      <w:bookmarkEnd w:id="0"/>
    </w:p>
    <w:sectPr w:rsidR="00EA3C9E" w:rsidRPr="006C4088" w:rsidSect="008B32F9">
      <w:headerReference w:type="default" r:id="rId7"/>
      <w:footerReference w:type="even" r:id="rId8"/>
      <w:footerReference w:type="default" r:id="rId9"/>
      <w:headerReference w:type="first" r:id="rId10"/>
      <w:pgSz w:w="11907" w:h="16840" w:code="9"/>
      <w:pgMar w:top="1134" w:right="1134"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2B" w:rsidRDefault="0095712B">
      <w:r>
        <w:separator/>
      </w:r>
    </w:p>
  </w:endnote>
  <w:endnote w:type="continuationSeparator" w:id="0">
    <w:p w:rsidR="0095712B" w:rsidRDefault="009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60" w:rsidRDefault="00C947E3" w:rsidP="00F3033D">
    <w:pPr>
      <w:pStyle w:val="Footer"/>
      <w:framePr w:wrap="around" w:vAnchor="text" w:hAnchor="margin" w:xAlign="right" w:y="1"/>
      <w:rPr>
        <w:rStyle w:val="PageNumber"/>
      </w:rPr>
    </w:pPr>
    <w:r>
      <w:rPr>
        <w:rStyle w:val="PageNumber"/>
      </w:rPr>
      <w:fldChar w:fldCharType="begin"/>
    </w:r>
    <w:r w:rsidR="00D56F60">
      <w:rPr>
        <w:rStyle w:val="PageNumber"/>
      </w:rPr>
      <w:instrText xml:space="preserve">PAGE  </w:instrText>
    </w:r>
    <w:r>
      <w:rPr>
        <w:rStyle w:val="PageNumber"/>
      </w:rPr>
      <w:fldChar w:fldCharType="end"/>
    </w:r>
  </w:p>
  <w:p w:rsidR="00D56F60" w:rsidRDefault="00D56F60" w:rsidP="00A569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60" w:rsidRDefault="00D56F60" w:rsidP="00A569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2B" w:rsidRDefault="0095712B">
      <w:r>
        <w:separator/>
      </w:r>
    </w:p>
  </w:footnote>
  <w:footnote w:type="continuationSeparator" w:id="0">
    <w:p w:rsidR="0095712B" w:rsidRDefault="009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74165"/>
      <w:docPartObj>
        <w:docPartGallery w:val="Page Numbers (Top of Page)"/>
        <w:docPartUnique/>
      </w:docPartObj>
    </w:sdtPr>
    <w:sdtEndPr>
      <w:rPr>
        <w:noProof/>
      </w:rPr>
    </w:sdtEndPr>
    <w:sdtContent>
      <w:p w:rsidR="008B32F9" w:rsidRDefault="008B32F9">
        <w:pPr>
          <w:pStyle w:val="Header"/>
          <w:jc w:val="center"/>
        </w:pPr>
        <w:r>
          <w:fldChar w:fldCharType="begin"/>
        </w:r>
        <w:r>
          <w:instrText xml:space="preserve"> PAGE   \* MERGEFORMAT </w:instrText>
        </w:r>
        <w:r>
          <w:fldChar w:fldCharType="separate"/>
        </w:r>
        <w:r w:rsidR="00F534E3">
          <w:rPr>
            <w:noProof/>
          </w:rPr>
          <w:t>2</w:t>
        </w:r>
        <w:r>
          <w:rPr>
            <w:noProof/>
          </w:rPr>
          <w:fldChar w:fldCharType="end"/>
        </w:r>
      </w:p>
    </w:sdtContent>
  </w:sdt>
  <w:p w:rsidR="009745C7" w:rsidRDefault="009745C7" w:rsidP="009745C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898797"/>
      <w:docPartObj>
        <w:docPartGallery w:val="Page Numbers (Top of Page)"/>
        <w:docPartUnique/>
      </w:docPartObj>
    </w:sdtPr>
    <w:sdtEndPr>
      <w:rPr>
        <w:noProof/>
      </w:rPr>
    </w:sdtEndPr>
    <w:sdtContent>
      <w:p w:rsidR="00D26F22" w:rsidRDefault="00D26F22">
        <w:pPr>
          <w:pStyle w:val="Header"/>
          <w:jc w:val="center"/>
        </w:pPr>
        <w:r>
          <w:fldChar w:fldCharType="begin"/>
        </w:r>
        <w:r>
          <w:instrText xml:space="preserve"> PAGE   \* MERGEFORMAT </w:instrText>
        </w:r>
        <w:r>
          <w:fldChar w:fldCharType="separate"/>
        </w:r>
        <w:r w:rsidR="00F534E3">
          <w:rPr>
            <w:noProof/>
          </w:rPr>
          <w:t>1</w:t>
        </w:r>
        <w:r>
          <w:rPr>
            <w:noProof/>
          </w:rPr>
          <w:fldChar w:fldCharType="end"/>
        </w:r>
      </w:p>
    </w:sdtContent>
  </w:sdt>
  <w:p w:rsidR="00D26F22" w:rsidRDefault="00D26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5D"/>
    <w:rsid w:val="00003880"/>
    <w:rsid w:val="000113CD"/>
    <w:rsid w:val="00017183"/>
    <w:rsid w:val="000210C5"/>
    <w:rsid w:val="00027662"/>
    <w:rsid w:val="00032769"/>
    <w:rsid w:val="00033BC6"/>
    <w:rsid w:val="0003435F"/>
    <w:rsid w:val="00036BB1"/>
    <w:rsid w:val="000431E9"/>
    <w:rsid w:val="00044D51"/>
    <w:rsid w:val="0004666A"/>
    <w:rsid w:val="000623E6"/>
    <w:rsid w:val="00062D53"/>
    <w:rsid w:val="0006352F"/>
    <w:rsid w:val="00065A35"/>
    <w:rsid w:val="000668D6"/>
    <w:rsid w:val="00086B07"/>
    <w:rsid w:val="000A597B"/>
    <w:rsid w:val="000A5CE5"/>
    <w:rsid w:val="000B5F7E"/>
    <w:rsid w:val="000B6A1F"/>
    <w:rsid w:val="000B6A33"/>
    <w:rsid w:val="000C0123"/>
    <w:rsid w:val="000C318B"/>
    <w:rsid w:val="000C4B04"/>
    <w:rsid w:val="000D5FCF"/>
    <w:rsid w:val="000E2A77"/>
    <w:rsid w:val="000E339C"/>
    <w:rsid w:val="000E4D77"/>
    <w:rsid w:val="000F05BE"/>
    <w:rsid w:val="000F36EC"/>
    <w:rsid w:val="000F499C"/>
    <w:rsid w:val="0011080D"/>
    <w:rsid w:val="0011514F"/>
    <w:rsid w:val="00117E7B"/>
    <w:rsid w:val="0012161E"/>
    <w:rsid w:val="0012376C"/>
    <w:rsid w:val="00125236"/>
    <w:rsid w:val="00125658"/>
    <w:rsid w:val="00125729"/>
    <w:rsid w:val="00127709"/>
    <w:rsid w:val="00135E26"/>
    <w:rsid w:val="00140EEC"/>
    <w:rsid w:val="00141D52"/>
    <w:rsid w:val="00144B59"/>
    <w:rsid w:val="00146E2A"/>
    <w:rsid w:val="00160C77"/>
    <w:rsid w:val="00160EA6"/>
    <w:rsid w:val="001639D1"/>
    <w:rsid w:val="00172214"/>
    <w:rsid w:val="00176E34"/>
    <w:rsid w:val="00180F8B"/>
    <w:rsid w:val="001901D7"/>
    <w:rsid w:val="001937A5"/>
    <w:rsid w:val="001A65AD"/>
    <w:rsid w:val="001B6873"/>
    <w:rsid w:val="001C286B"/>
    <w:rsid w:val="001C6A57"/>
    <w:rsid w:val="001E4301"/>
    <w:rsid w:val="001F0737"/>
    <w:rsid w:val="00214E7B"/>
    <w:rsid w:val="0021608E"/>
    <w:rsid w:val="00220C71"/>
    <w:rsid w:val="00220DE6"/>
    <w:rsid w:val="002221C1"/>
    <w:rsid w:val="00222264"/>
    <w:rsid w:val="00222771"/>
    <w:rsid w:val="00230C22"/>
    <w:rsid w:val="00237DFC"/>
    <w:rsid w:val="00237F10"/>
    <w:rsid w:val="002450B4"/>
    <w:rsid w:val="00250A44"/>
    <w:rsid w:val="00256CAB"/>
    <w:rsid w:val="00257A51"/>
    <w:rsid w:val="00260A34"/>
    <w:rsid w:val="00262E94"/>
    <w:rsid w:val="00263835"/>
    <w:rsid w:val="00266B15"/>
    <w:rsid w:val="00267F9A"/>
    <w:rsid w:val="00270F9D"/>
    <w:rsid w:val="00271F22"/>
    <w:rsid w:val="00283F77"/>
    <w:rsid w:val="0028526C"/>
    <w:rsid w:val="0028677F"/>
    <w:rsid w:val="00290E3B"/>
    <w:rsid w:val="00291ABF"/>
    <w:rsid w:val="0029483B"/>
    <w:rsid w:val="00294A39"/>
    <w:rsid w:val="002958C9"/>
    <w:rsid w:val="002A0406"/>
    <w:rsid w:val="002A2883"/>
    <w:rsid w:val="002A6AE6"/>
    <w:rsid w:val="002A7A02"/>
    <w:rsid w:val="002B35F2"/>
    <w:rsid w:val="002B4AA7"/>
    <w:rsid w:val="002B6B77"/>
    <w:rsid w:val="002C1E62"/>
    <w:rsid w:val="002C2FB2"/>
    <w:rsid w:val="002C570D"/>
    <w:rsid w:val="002D5D4E"/>
    <w:rsid w:val="002D6D90"/>
    <w:rsid w:val="002E414E"/>
    <w:rsid w:val="002E7744"/>
    <w:rsid w:val="002F0786"/>
    <w:rsid w:val="003030F0"/>
    <w:rsid w:val="00311ABD"/>
    <w:rsid w:val="00312387"/>
    <w:rsid w:val="0031252F"/>
    <w:rsid w:val="00317F5E"/>
    <w:rsid w:val="003229B1"/>
    <w:rsid w:val="00324216"/>
    <w:rsid w:val="0032464F"/>
    <w:rsid w:val="0033078A"/>
    <w:rsid w:val="00331354"/>
    <w:rsid w:val="003341F8"/>
    <w:rsid w:val="00340458"/>
    <w:rsid w:val="0034205B"/>
    <w:rsid w:val="003438EC"/>
    <w:rsid w:val="00360045"/>
    <w:rsid w:val="00362166"/>
    <w:rsid w:val="003649F9"/>
    <w:rsid w:val="00367B71"/>
    <w:rsid w:val="003723C1"/>
    <w:rsid w:val="0038489F"/>
    <w:rsid w:val="00395A58"/>
    <w:rsid w:val="003A14DF"/>
    <w:rsid w:val="003A6493"/>
    <w:rsid w:val="003B1C28"/>
    <w:rsid w:val="003B5FE9"/>
    <w:rsid w:val="003B6053"/>
    <w:rsid w:val="003C3880"/>
    <w:rsid w:val="003C3CD8"/>
    <w:rsid w:val="003C650E"/>
    <w:rsid w:val="003C718B"/>
    <w:rsid w:val="003D47E3"/>
    <w:rsid w:val="003E1679"/>
    <w:rsid w:val="003E4725"/>
    <w:rsid w:val="003E784C"/>
    <w:rsid w:val="003F039A"/>
    <w:rsid w:val="003F2B61"/>
    <w:rsid w:val="003F395A"/>
    <w:rsid w:val="003F41EE"/>
    <w:rsid w:val="003F5EB3"/>
    <w:rsid w:val="003F77EF"/>
    <w:rsid w:val="00401272"/>
    <w:rsid w:val="00403053"/>
    <w:rsid w:val="00404C5D"/>
    <w:rsid w:val="004067B4"/>
    <w:rsid w:val="004076E4"/>
    <w:rsid w:val="004106B9"/>
    <w:rsid w:val="00411F17"/>
    <w:rsid w:val="00414A9E"/>
    <w:rsid w:val="00416ABA"/>
    <w:rsid w:val="00417531"/>
    <w:rsid w:val="00421C24"/>
    <w:rsid w:val="00436606"/>
    <w:rsid w:val="00437CE4"/>
    <w:rsid w:val="004533B1"/>
    <w:rsid w:val="00456908"/>
    <w:rsid w:val="00456932"/>
    <w:rsid w:val="00456F25"/>
    <w:rsid w:val="00460709"/>
    <w:rsid w:val="00466F60"/>
    <w:rsid w:val="004750F3"/>
    <w:rsid w:val="004821EF"/>
    <w:rsid w:val="00483E6D"/>
    <w:rsid w:val="00487F55"/>
    <w:rsid w:val="004A5686"/>
    <w:rsid w:val="004B0B09"/>
    <w:rsid w:val="004B5608"/>
    <w:rsid w:val="004C1522"/>
    <w:rsid w:val="004C3B63"/>
    <w:rsid w:val="004D1181"/>
    <w:rsid w:val="004D23B2"/>
    <w:rsid w:val="004E0BFA"/>
    <w:rsid w:val="004E5CA4"/>
    <w:rsid w:val="004F01F4"/>
    <w:rsid w:val="004F07B8"/>
    <w:rsid w:val="004F1C72"/>
    <w:rsid w:val="004F222A"/>
    <w:rsid w:val="00502DF6"/>
    <w:rsid w:val="00515927"/>
    <w:rsid w:val="00515C00"/>
    <w:rsid w:val="00520340"/>
    <w:rsid w:val="005245CA"/>
    <w:rsid w:val="005305C6"/>
    <w:rsid w:val="00530A73"/>
    <w:rsid w:val="0053408C"/>
    <w:rsid w:val="00534135"/>
    <w:rsid w:val="0053659A"/>
    <w:rsid w:val="0054136E"/>
    <w:rsid w:val="00550EC8"/>
    <w:rsid w:val="005535FD"/>
    <w:rsid w:val="0056419E"/>
    <w:rsid w:val="0057065A"/>
    <w:rsid w:val="00574589"/>
    <w:rsid w:val="00577E1D"/>
    <w:rsid w:val="00581EDF"/>
    <w:rsid w:val="00583536"/>
    <w:rsid w:val="005915CF"/>
    <w:rsid w:val="005931C9"/>
    <w:rsid w:val="00593B1B"/>
    <w:rsid w:val="00597D29"/>
    <w:rsid w:val="005A13E5"/>
    <w:rsid w:val="005A2048"/>
    <w:rsid w:val="005A4D1B"/>
    <w:rsid w:val="005A62E0"/>
    <w:rsid w:val="005A6513"/>
    <w:rsid w:val="005A6EC8"/>
    <w:rsid w:val="005B2C25"/>
    <w:rsid w:val="005C11C2"/>
    <w:rsid w:val="005D155F"/>
    <w:rsid w:val="005D4A76"/>
    <w:rsid w:val="005D69F9"/>
    <w:rsid w:val="005E1576"/>
    <w:rsid w:val="005E54BA"/>
    <w:rsid w:val="005F3009"/>
    <w:rsid w:val="005F32A0"/>
    <w:rsid w:val="005F595B"/>
    <w:rsid w:val="005F7CC7"/>
    <w:rsid w:val="006008E5"/>
    <w:rsid w:val="00606805"/>
    <w:rsid w:val="00606F53"/>
    <w:rsid w:val="00613916"/>
    <w:rsid w:val="0061445F"/>
    <w:rsid w:val="00617342"/>
    <w:rsid w:val="00617EFB"/>
    <w:rsid w:val="00620509"/>
    <w:rsid w:val="006249F5"/>
    <w:rsid w:val="006278DD"/>
    <w:rsid w:val="006354C1"/>
    <w:rsid w:val="00644414"/>
    <w:rsid w:val="00644F52"/>
    <w:rsid w:val="006555F7"/>
    <w:rsid w:val="0067622E"/>
    <w:rsid w:val="00676CAF"/>
    <w:rsid w:val="006844B0"/>
    <w:rsid w:val="0068658A"/>
    <w:rsid w:val="0069046A"/>
    <w:rsid w:val="00695DD8"/>
    <w:rsid w:val="006A07FC"/>
    <w:rsid w:val="006A35E0"/>
    <w:rsid w:val="006A3C9F"/>
    <w:rsid w:val="006A6396"/>
    <w:rsid w:val="006A722E"/>
    <w:rsid w:val="006B038A"/>
    <w:rsid w:val="006B686F"/>
    <w:rsid w:val="006C0DE2"/>
    <w:rsid w:val="006C3EB8"/>
    <w:rsid w:val="006C4088"/>
    <w:rsid w:val="006C4E45"/>
    <w:rsid w:val="006C4EEA"/>
    <w:rsid w:val="006C5A66"/>
    <w:rsid w:val="006D2D44"/>
    <w:rsid w:val="006D6C02"/>
    <w:rsid w:val="006E1590"/>
    <w:rsid w:val="006F1199"/>
    <w:rsid w:val="006F1819"/>
    <w:rsid w:val="006F5924"/>
    <w:rsid w:val="006F7D2B"/>
    <w:rsid w:val="0070368D"/>
    <w:rsid w:val="00711C2B"/>
    <w:rsid w:val="00715A4B"/>
    <w:rsid w:val="00716A54"/>
    <w:rsid w:val="007227E4"/>
    <w:rsid w:val="0073028D"/>
    <w:rsid w:val="00733D4A"/>
    <w:rsid w:val="00734389"/>
    <w:rsid w:val="00741BA5"/>
    <w:rsid w:val="00741CD2"/>
    <w:rsid w:val="00754C55"/>
    <w:rsid w:val="00757CFB"/>
    <w:rsid w:val="00761D93"/>
    <w:rsid w:val="00766111"/>
    <w:rsid w:val="00770B11"/>
    <w:rsid w:val="007725EB"/>
    <w:rsid w:val="00781608"/>
    <w:rsid w:val="007875D4"/>
    <w:rsid w:val="0079475F"/>
    <w:rsid w:val="00795D31"/>
    <w:rsid w:val="00797BAD"/>
    <w:rsid w:val="007A2BA8"/>
    <w:rsid w:val="007A2CA0"/>
    <w:rsid w:val="007A5031"/>
    <w:rsid w:val="007C13EB"/>
    <w:rsid w:val="007C785F"/>
    <w:rsid w:val="007D06F7"/>
    <w:rsid w:val="007D2019"/>
    <w:rsid w:val="007D6A3D"/>
    <w:rsid w:val="007E1E26"/>
    <w:rsid w:val="007E3969"/>
    <w:rsid w:val="007E5B6B"/>
    <w:rsid w:val="007F63F7"/>
    <w:rsid w:val="007F783A"/>
    <w:rsid w:val="007F78E9"/>
    <w:rsid w:val="00800F28"/>
    <w:rsid w:val="00804A9E"/>
    <w:rsid w:val="0080540D"/>
    <w:rsid w:val="00805BA9"/>
    <w:rsid w:val="00807BE3"/>
    <w:rsid w:val="008140B3"/>
    <w:rsid w:val="00817164"/>
    <w:rsid w:val="008249B3"/>
    <w:rsid w:val="00826705"/>
    <w:rsid w:val="00840A3D"/>
    <w:rsid w:val="00842C79"/>
    <w:rsid w:val="00844220"/>
    <w:rsid w:val="00852F91"/>
    <w:rsid w:val="008550F3"/>
    <w:rsid w:val="00861B24"/>
    <w:rsid w:val="008639C0"/>
    <w:rsid w:val="0087481D"/>
    <w:rsid w:val="00876740"/>
    <w:rsid w:val="00880323"/>
    <w:rsid w:val="008870C2"/>
    <w:rsid w:val="008A03F9"/>
    <w:rsid w:val="008A3BBE"/>
    <w:rsid w:val="008A78E0"/>
    <w:rsid w:val="008B1D01"/>
    <w:rsid w:val="008B32F9"/>
    <w:rsid w:val="008B3698"/>
    <w:rsid w:val="008C7A9C"/>
    <w:rsid w:val="008D6BA6"/>
    <w:rsid w:val="008E41B1"/>
    <w:rsid w:val="008E502D"/>
    <w:rsid w:val="008F13A1"/>
    <w:rsid w:val="008F1C62"/>
    <w:rsid w:val="008F4489"/>
    <w:rsid w:val="008F6822"/>
    <w:rsid w:val="009031C8"/>
    <w:rsid w:val="00903A5D"/>
    <w:rsid w:val="009165AE"/>
    <w:rsid w:val="0092345D"/>
    <w:rsid w:val="00923B6B"/>
    <w:rsid w:val="00923F01"/>
    <w:rsid w:val="00932EB1"/>
    <w:rsid w:val="0093750F"/>
    <w:rsid w:val="00937986"/>
    <w:rsid w:val="00941059"/>
    <w:rsid w:val="00945F54"/>
    <w:rsid w:val="00950B79"/>
    <w:rsid w:val="009511BC"/>
    <w:rsid w:val="00951BC6"/>
    <w:rsid w:val="00953973"/>
    <w:rsid w:val="0095466E"/>
    <w:rsid w:val="0095712B"/>
    <w:rsid w:val="009620CB"/>
    <w:rsid w:val="00971A14"/>
    <w:rsid w:val="00972FF2"/>
    <w:rsid w:val="0097304C"/>
    <w:rsid w:val="009745C7"/>
    <w:rsid w:val="00977ED7"/>
    <w:rsid w:val="00981967"/>
    <w:rsid w:val="009822EC"/>
    <w:rsid w:val="009875EE"/>
    <w:rsid w:val="009A1071"/>
    <w:rsid w:val="009A1316"/>
    <w:rsid w:val="009A5FB2"/>
    <w:rsid w:val="009B124E"/>
    <w:rsid w:val="009B772E"/>
    <w:rsid w:val="009C7ECA"/>
    <w:rsid w:val="009D14E0"/>
    <w:rsid w:val="009D1FC2"/>
    <w:rsid w:val="009E7BDF"/>
    <w:rsid w:val="009F1B21"/>
    <w:rsid w:val="009F28D7"/>
    <w:rsid w:val="009F6833"/>
    <w:rsid w:val="009F6C77"/>
    <w:rsid w:val="00A04717"/>
    <w:rsid w:val="00A14A5B"/>
    <w:rsid w:val="00A14AB9"/>
    <w:rsid w:val="00A35D2F"/>
    <w:rsid w:val="00A37F37"/>
    <w:rsid w:val="00A462C7"/>
    <w:rsid w:val="00A508A9"/>
    <w:rsid w:val="00A512D6"/>
    <w:rsid w:val="00A52098"/>
    <w:rsid w:val="00A54D7E"/>
    <w:rsid w:val="00A569E5"/>
    <w:rsid w:val="00A63B96"/>
    <w:rsid w:val="00A66C9E"/>
    <w:rsid w:val="00A750EE"/>
    <w:rsid w:val="00A82089"/>
    <w:rsid w:val="00A836A4"/>
    <w:rsid w:val="00A87C7C"/>
    <w:rsid w:val="00A927A0"/>
    <w:rsid w:val="00A93EC4"/>
    <w:rsid w:val="00A951F2"/>
    <w:rsid w:val="00A958AD"/>
    <w:rsid w:val="00A96159"/>
    <w:rsid w:val="00AA42F8"/>
    <w:rsid w:val="00AA4D38"/>
    <w:rsid w:val="00AB27F0"/>
    <w:rsid w:val="00AC1123"/>
    <w:rsid w:val="00AC5527"/>
    <w:rsid w:val="00AD1D0F"/>
    <w:rsid w:val="00AD42BB"/>
    <w:rsid w:val="00AD6E73"/>
    <w:rsid w:val="00AE7711"/>
    <w:rsid w:val="00B00A62"/>
    <w:rsid w:val="00B03CF8"/>
    <w:rsid w:val="00B10465"/>
    <w:rsid w:val="00B13F50"/>
    <w:rsid w:val="00B32CC5"/>
    <w:rsid w:val="00B37AB6"/>
    <w:rsid w:val="00B37B82"/>
    <w:rsid w:val="00B457D5"/>
    <w:rsid w:val="00B50F07"/>
    <w:rsid w:val="00B56ACE"/>
    <w:rsid w:val="00B57C97"/>
    <w:rsid w:val="00B6113F"/>
    <w:rsid w:val="00B7422C"/>
    <w:rsid w:val="00B77531"/>
    <w:rsid w:val="00B81293"/>
    <w:rsid w:val="00B8214A"/>
    <w:rsid w:val="00B86CB3"/>
    <w:rsid w:val="00B965A9"/>
    <w:rsid w:val="00BA081F"/>
    <w:rsid w:val="00BA3453"/>
    <w:rsid w:val="00BA46A0"/>
    <w:rsid w:val="00BA5B17"/>
    <w:rsid w:val="00BA7399"/>
    <w:rsid w:val="00BB11EF"/>
    <w:rsid w:val="00BB3F21"/>
    <w:rsid w:val="00BB4CEA"/>
    <w:rsid w:val="00BC2458"/>
    <w:rsid w:val="00BC2B38"/>
    <w:rsid w:val="00BC2FF9"/>
    <w:rsid w:val="00BC39BE"/>
    <w:rsid w:val="00BD1467"/>
    <w:rsid w:val="00BE2028"/>
    <w:rsid w:val="00BE2EA2"/>
    <w:rsid w:val="00BE3965"/>
    <w:rsid w:val="00BE51BD"/>
    <w:rsid w:val="00BF3542"/>
    <w:rsid w:val="00C00B9B"/>
    <w:rsid w:val="00C06066"/>
    <w:rsid w:val="00C120B1"/>
    <w:rsid w:val="00C14470"/>
    <w:rsid w:val="00C33613"/>
    <w:rsid w:val="00C356DD"/>
    <w:rsid w:val="00C44243"/>
    <w:rsid w:val="00C52556"/>
    <w:rsid w:val="00C61A02"/>
    <w:rsid w:val="00C65BD7"/>
    <w:rsid w:val="00C74EB2"/>
    <w:rsid w:val="00C76AB3"/>
    <w:rsid w:val="00C77362"/>
    <w:rsid w:val="00C823AD"/>
    <w:rsid w:val="00C82EFE"/>
    <w:rsid w:val="00C86AF5"/>
    <w:rsid w:val="00C8771A"/>
    <w:rsid w:val="00C91282"/>
    <w:rsid w:val="00C92770"/>
    <w:rsid w:val="00C947E3"/>
    <w:rsid w:val="00C95F01"/>
    <w:rsid w:val="00CA5053"/>
    <w:rsid w:val="00CA6773"/>
    <w:rsid w:val="00CB5F23"/>
    <w:rsid w:val="00CB60B5"/>
    <w:rsid w:val="00CB6D73"/>
    <w:rsid w:val="00CC139E"/>
    <w:rsid w:val="00CC25D5"/>
    <w:rsid w:val="00CC27BE"/>
    <w:rsid w:val="00CD4208"/>
    <w:rsid w:val="00CD56C5"/>
    <w:rsid w:val="00CD591B"/>
    <w:rsid w:val="00CE138B"/>
    <w:rsid w:val="00CE6F1D"/>
    <w:rsid w:val="00D0038C"/>
    <w:rsid w:val="00D140BA"/>
    <w:rsid w:val="00D26F22"/>
    <w:rsid w:val="00D321D0"/>
    <w:rsid w:val="00D327DA"/>
    <w:rsid w:val="00D3505C"/>
    <w:rsid w:val="00D35496"/>
    <w:rsid w:val="00D5031C"/>
    <w:rsid w:val="00D551D3"/>
    <w:rsid w:val="00D55EC9"/>
    <w:rsid w:val="00D56F60"/>
    <w:rsid w:val="00D65AA1"/>
    <w:rsid w:val="00D7188E"/>
    <w:rsid w:val="00D820B7"/>
    <w:rsid w:val="00D833F6"/>
    <w:rsid w:val="00D83585"/>
    <w:rsid w:val="00D84FC8"/>
    <w:rsid w:val="00D91D20"/>
    <w:rsid w:val="00D9744A"/>
    <w:rsid w:val="00DB11C7"/>
    <w:rsid w:val="00DB53BF"/>
    <w:rsid w:val="00DB54AD"/>
    <w:rsid w:val="00DC0409"/>
    <w:rsid w:val="00DC63C8"/>
    <w:rsid w:val="00DD0D9B"/>
    <w:rsid w:val="00DD34E6"/>
    <w:rsid w:val="00DD3EE8"/>
    <w:rsid w:val="00DD459E"/>
    <w:rsid w:val="00DE1E79"/>
    <w:rsid w:val="00DE41DE"/>
    <w:rsid w:val="00DF2003"/>
    <w:rsid w:val="00DF533D"/>
    <w:rsid w:val="00E06273"/>
    <w:rsid w:val="00E11496"/>
    <w:rsid w:val="00E11B45"/>
    <w:rsid w:val="00E1225E"/>
    <w:rsid w:val="00E12615"/>
    <w:rsid w:val="00E14A57"/>
    <w:rsid w:val="00E1542B"/>
    <w:rsid w:val="00E15BD4"/>
    <w:rsid w:val="00E20FBC"/>
    <w:rsid w:val="00E30A2D"/>
    <w:rsid w:val="00E31B35"/>
    <w:rsid w:val="00E46CE8"/>
    <w:rsid w:val="00E53024"/>
    <w:rsid w:val="00E551FB"/>
    <w:rsid w:val="00E62460"/>
    <w:rsid w:val="00E62B21"/>
    <w:rsid w:val="00E722BD"/>
    <w:rsid w:val="00E8226B"/>
    <w:rsid w:val="00E9001F"/>
    <w:rsid w:val="00E9342C"/>
    <w:rsid w:val="00E972D1"/>
    <w:rsid w:val="00E97408"/>
    <w:rsid w:val="00E97C45"/>
    <w:rsid w:val="00EA3C9E"/>
    <w:rsid w:val="00EA62ED"/>
    <w:rsid w:val="00EB2AC9"/>
    <w:rsid w:val="00EB3535"/>
    <w:rsid w:val="00EB4F36"/>
    <w:rsid w:val="00EB7C77"/>
    <w:rsid w:val="00ED7737"/>
    <w:rsid w:val="00EF3B05"/>
    <w:rsid w:val="00EF6824"/>
    <w:rsid w:val="00EF7D3D"/>
    <w:rsid w:val="00F054A0"/>
    <w:rsid w:val="00F12F70"/>
    <w:rsid w:val="00F15664"/>
    <w:rsid w:val="00F226CC"/>
    <w:rsid w:val="00F22961"/>
    <w:rsid w:val="00F279D1"/>
    <w:rsid w:val="00F3033D"/>
    <w:rsid w:val="00F31F22"/>
    <w:rsid w:val="00F35CC0"/>
    <w:rsid w:val="00F37A41"/>
    <w:rsid w:val="00F4290C"/>
    <w:rsid w:val="00F508F8"/>
    <w:rsid w:val="00F50DB0"/>
    <w:rsid w:val="00F534E3"/>
    <w:rsid w:val="00F559A1"/>
    <w:rsid w:val="00F6181F"/>
    <w:rsid w:val="00F626B1"/>
    <w:rsid w:val="00F74545"/>
    <w:rsid w:val="00F74DB5"/>
    <w:rsid w:val="00F76113"/>
    <w:rsid w:val="00F76799"/>
    <w:rsid w:val="00F76A01"/>
    <w:rsid w:val="00F82547"/>
    <w:rsid w:val="00F83699"/>
    <w:rsid w:val="00F84DEB"/>
    <w:rsid w:val="00F9220A"/>
    <w:rsid w:val="00F94DBB"/>
    <w:rsid w:val="00F96904"/>
    <w:rsid w:val="00F96912"/>
    <w:rsid w:val="00FA00DD"/>
    <w:rsid w:val="00FA1A7E"/>
    <w:rsid w:val="00FB1F5E"/>
    <w:rsid w:val="00FB6AEC"/>
    <w:rsid w:val="00FC79AA"/>
    <w:rsid w:val="00FD0871"/>
    <w:rsid w:val="00FD16BD"/>
    <w:rsid w:val="00FD2E10"/>
    <w:rsid w:val="00FD428E"/>
    <w:rsid w:val="00FD4F27"/>
    <w:rsid w:val="00FE1D33"/>
    <w:rsid w:val="00FE4525"/>
    <w:rsid w:val="00FF0037"/>
    <w:rsid w:val="00FF422A"/>
    <w:rsid w:val="00FF69BB"/>
    <w:rsid w:val="00FF7432"/>
    <w:rsid w:val="00FF7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F5"/>
    <w:rPr>
      <w:sz w:val="24"/>
      <w:szCs w:val="24"/>
    </w:rPr>
  </w:style>
  <w:style w:type="paragraph" w:styleId="Heading1">
    <w:name w:val="heading 1"/>
    <w:basedOn w:val="Normal"/>
    <w:next w:val="Normal"/>
    <w:link w:val="Heading1Char"/>
    <w:uiPriority w:val="99"/>
    <w:qFormat/>
    <w:rsid w:val="00E97408"/>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569E5"/>
    <w:pPr>
      <w:tabs>
        <w:tab w:val="center" w:pos="4320"/>
        <w:tab w:val="right" w:pos="8640"/>
      </w:tabs>
    </w:pPr>
  </w:style>
  <w:style w:type="character" w:styleId="PageNumber">
    <w:name w:val="page number"/>
    <w:basedOn w:val="DefaultParagraphFont"/>
    <w:rsid w:val="00A569E5"/>
  </w:style>
  <w:style w:type="paragraph" w:customStyle="1" w:styleId="DefaultParagraphFontParaCharCharCharCharChar">
    <w:name w:val="Default Paragraph Font Para Char Char Char Char Char"/>
    <w:autoRedefine/>
    <w:rsid w:val="003B5FE9"/>
    <w:pPr>
      <w:tabs>
        <w:tab w:val="left" w:pos="1152"/>
      </w:tabs>
      <w:spacing w:before="120" w:after="120" w:line="312" w:lineRule="auto"/>
    </w:pPr>
    <w:rPr>
      <w:rFonts w:ascii="Arial" w:hAnsi="Arial" w:cs="Arial"/>
      <w:sz w:val="26"/>
      <w:szCs w:val="26"/>
    </w:rPr>
  </w:style>
  <w:style w:type="paragraph" w:customStyle="1" w:styleId="Normals2">
    <w:name w:val="Normals 2"/>
    <w:basedOn w:val="Normal"/>
    <w:rsid w:val="004F07B8"/>
    <w:pPr>
      <w:spacing w:before="60" w:after="60"/>
      <w:ind w:firstLine="567"/>
      <w:jc w:val="both"/>
    </w:pPr>
    <w:rPr>
      <w:sz w:val="28"/>
      <w:szCs w:val="28"/>
    </w:rPr>
  </w:style>
  <w:style w:type="paragraph" w:styleId="NormalWeb">
    <w:name w:val="Normal (Web)"/>
    <w:basedOn w:val="Normal"/>
    <w:uiPriority w:val="99"/>
    <w:rsid w:val="003F41EE"/>
    <w:pPr>
      <w:spacing w:before="100" w:beforeAutospacing="1" w:after="100" w:afterAutospacing="1"/>
    </w:pPr>
  </w:style>
  <w:style w:type="paragraph" w:styleId="BalloonText">
    <w:name w:val="Balloon Text"/>
    <w:basedOn w:val="Normal"/>
    <w:link w:val="BalloonTextChar"/>
    <w:rsid w:val="002450B4"/>
    <w:rPr>
      <w:rFonts w:ascii="Tahoma" w:hAnsi="Tahoma" w:cs="Tahoma"/>
      <w:sz w:val="16"/>
      <w:szCs w:val="16"/>
    </w:rPr>
  </w:style>
  <w:style w:type="character" w:customStyle="1" w:styleId="BalloonTextChar">
    <w:name w:val="Balloon Text Char"/>
    <w:basedOn w:val="DefaultParagraphFont"/>
    <w:link w:val="BalloonText"/>
    <w:rsid w:val="002450B4"/>
    <w:rPr>
      <w:rFonts w:ascii="Tahoma" w:hAnsi="Tahoma" w:cs="Tahoma"/>
      <w:sz w:val="16"/>
      <w:szCs w:val="16"/>
    </w:rPr>
  </w:style>
  <w:style w:type="paragraph" w:styleId="ListParagraph">
    <w:name w:val="List Paragraph"/>
    <w:basedOn w:val="Normal"/>
    <w:uiPriority w:val="34"/>
    <w:qFormat/>
    <w:rsid w:val="00263835"/>
    <w:pPr>
      <w:ind w:left="720"/>
      <w:contextualSpacing/>
    </w:pPr>
  </w:style>
  <w:style w:type="character" w:customStyle="1" w:styleId="Heading1Char">
    <w:name w:val="Heading 1 Char"/>
    <w:basedOn w:val="DefaultParagraphFont"/>
    <w:link w:val="Heading1"/>
    <w:uiPriority w:val="99"/>
    <w:rsid w:val="00E97408"/>
    <w:rPr>
      <w:sz w:val="28"/>
      <w:szCs w:val="28"/>
    </w:rPr>
  </w:style>
  <w:style w:type="paragraph" w:styleId="BodyTextIndent2">
    <w:name w:val="Body Text Indent 2"/>
    <w:basedOn w:val="Normal"/>
    <w:link w:val="BodyTextIndent2Char"/>
    <w:uiPriority w:val="99"/>
    <w:rsid w:val="00E97408"/>
    <w:pPr>
      <w:ind w:firstLine="360"/>
      <w:jc w:val="both"/>
    </w:pPr>
    <w:rPr>
      <w:sz w:val="28"/>
      <w:szCs w:val="28"/>
    </w:rPr>
  </w:style>
  <w:style w:type="character" w:customStyle="1" w:styleId="BodyTextIndent2Char">
    <w:name w:val="Body Text Indent 2 Char"/>
    <w:basedOn w:val="DefaultParagraphFont"/>
    <w:link w:val="BodyTextIndent2"/>
    <w:uiPriority w:val="99"/>
    <w:rsid w:val="00E97408"/>
    <w:rPr>
      <w:sz w:val="28"/>
      <w:szCs w:val="28"/>
    </w:rPr>
  </w:style>
  <w:style w:type="paragraph" w:styleId="Header">
    <w:name w:val="header"/>
    <w:basedOn w:val="Normal"/>
    <w:link w:val="HeaderChar"/>
    <w:uiPriority w:val="99"/>
    <w:unhideWhenUsed/>
    <w:rsid w:val="009745C7"/>
    <w:pPr>
      <w:tabs>
        <w:tab w:val="center" w:pos="4680"/>
        <w:tab w:val="right" w:pos="9360"/>
      </w:tabs>
    </w:pPr>
  </w:style>
  <w:style w:type="character" w:customStyle="1" w:styleId="HeaderChar">
    <w:name w:val="Header Char"/>
    <w:basedOn w:val="DefaultParagraphFont"/>
    <w:link w:val="Header"/>
    <w:uiPriority w:val="99"/>
    <w:rsid w:val="009745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F5"/>
    <w:rPr>
      <w:sz w:val="24"/>
      <w:szCs w:val="24"/>
    </w:rPr>
  </w:style>
  <w:style w:type="paragraph" w:styleId="Heading1">
    <w:name w:val="heading 1"/>
    <w:basedOn w:val="Normal"/>
    <w:next w:val="Normal"/>
    <w:link w:val="Heading1Char"/>
    <w:uiPriority w:val="99"/>
    <w:qFormat/>
    <w:rsid w:val="00E97408"/>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569E5"/>
    <w:pPr>
      <w:tabs>
        <w:tab w:val="center" w:pos="4320"/>
        <w:tab w:val="right" w:pos="8640"/>
      </w:tabs>
    </w:pPr>
  </w:style>
  <w:style w:type="character" w:styleId="PageNumber">
    <w:name w:val="page number"/>
    <w:basedOn w:val="DefaultParagraphFont"/>
    <w:rsid w:val="00A569E5"/>
  </w:style>
  <w:style w:type="paragraph" w:customStyle="1" w:styleId="DefaultParagraphFontParaCharCharCharCharChar">
    <w:name w:val="Default Paragraph Font Para Char Char Char Char Char"/>
    <w:autoRedefine/>
    <w:rsid w:val="003B5FE9"/>
    <w:pPr>
      <w:tabs>
        <w:tab w:val="left" w:pos="1152"/>
      </w:tabs>
      <w:spacing w:before="120" w:after="120" w:line="312" w:lineRule="auto"/>
    </w:pPr>
    <w:rPr>
      <w:rFonts w:ascii="Arial" w:hAnsi="Arial" w:cs="Arial"/>
      <w:sz w:val="26"/>
      <w:szCs w:val="26"/>
    </w:rPr>
  </w:style>
  <w:style w:type="paragraph" w:customStyle="1" w:styleId="Normals2">
    <w:name w:val="Normals 2"/>
    <w:basedOn w:val="Normal"/>
    <w:rsid w:val="004F07B8"/>
    <w:pPr>
      <w:spacing w:before="60" w:after="60"/>
      <w:ind w:firstLine="567"/>
      <w:jc w:val="both"/>
    </w:pPr>
    <w:rPr>
      <w:sz w:val="28"/>
      <w:szCs w:val="28"/>
    </w:rPr>
  </w:style>
  <w:style w:type="paragraph" w:styleId="NormalWeb">
    <w:name w:val="Normal (Web)"/>
    <w:basedOn w:val="Normal"/>
    <w:uiPriority w:val="99"/>
    <w:rsid w:val="003F41EE"/>
    <w:pPr>
      <w:spacing w:before="100" w:beforeAutospacing="1" w:after="100" w:afterAutospacing="1"/>
    </w:pPr>
  </w:style>
  <w:style w:type="paragraph" w:styleId="BalloonText">
    <w:name w:val="Balloon Text"/>
    <w:basedOn w:val="Normal"/>
    <w:link w:val="BalloonTextChar"/>
    <w:rsid w:val="002450B4"/>
    <w:rPr>
      <w:rFonts w:ascii="Tahoma" w:hAnsi="Tahoma" w:cs="Tahoma"/>
      <w:sz w:val="16"/>
      <w:szCs w:val="16"/>
    </w:rPr>
  </w:style>
  <w:style w:type="character" w:customStyle="1" w:styleId="BalloonTextChar">
    <w:name w:val="Balloon Text Char"/>
    <w:basedOn w:val="DefaultParagraphFont"/>
    <w:link w:val="BalloonText"/>
    <w:rsid w:val="002450B4"/>
    <w:rPr>
      <w:rFonts w:ascii="Tahoma" w:hAnsi="Tahoma" w:cs="Tahoma"/>
      <w:sz w:val="16"/>
      <w:szCs w:val="16"/>
    </w:rPr>
  </w:style>
  <w:style w:type="paragraph" w:styleId="ListParagraph">
    <w:name w:val="List Paragraph"/>
    <w:basedOn w:val="Normal"/>
    <w:uiPriority w:val="34"/>
    <w:qFormat/>
    <w:rsid w:val="00263835"/>
    <w:pPr>
      <w:ind w:left="720"/>
      <w:contextualSpacing/>
    </w:pPr>
  </w:style>
  <w:style w:type="character" w:customStyle="1" w:styleId="Heading1Char">
    <w:name w:val="Heading 1 Char"/>
    <w:basedOn w:val="DefaultParagraphFont"/>
    <w:link w:val="Heading1"/>
    <w:uiPriority w:val="99"/>
    <w:rsid w:val="00E97408"/>
    <w:rPr>
      <w:sz w:val="28"/>
      <w:szCs w:val="28"/>
    </w:rPr>
  </w:style>
  <w:style w:type="paragraph" w:styleId="BodyTextIndent2">
    <w:name w:val="Body Text Indent 2"/>
    <w:basedOn w:val="Normal"/>
    <w:link w:val="BodyTextIndent2Char"/>
    <w:uiPriority w:val="99"/>
    <w:rsid w:val="00E97408"/>
    <w:pPr>
      <w:ind w:firstLine="360"/>
      <w:jc w:val="both"/>
    </w:pPr>
    <w:rPr>
      <w:sz w:val="28"/>
      <w:szCs w:val="28"/>
    </w:rPr>
  </w:style>
  <w:style w:type="character" w:customStyle="1" w:styleId="BodyTextIndent2Char">
    <w:name w:val="Body Text Indent 2 Char"/>
    <w:basedOn w:val="DefaultParagraphFont"/>
    <w:link w:val="BodyTextIndent2"/>
    <w:uiPriority w:val="99"/>
    <w:rsid w:val="00E97408"/>
    <w:rPr>
      <w:sz w:val="28"/>
      <w:szCs w:val="28"/>
    </w:rPr>
  </w:style>
  <w:style w:type="paragraph" w:styleId="Header">
    <w:name w:val="header"/>
    <w:basedOn w:val="Normal"/>
    <w:link w:val="HeaderChar"/>
    <w:uiPriority w:val="99"/>
    <w:unhideWhenUsed/>
    <w:rsid w:val="009745C7"/>
    <w:pPr>
      <w:tabs>
        <w:tab w:val="center" w:pos="4680"/>
        <w:tab w:val="right" w:pos="9360"/>
      </w:tabs>
    </w:pPr>
  </w:style>
  <w:style w:type="character" w:customStyle="1" w:styleId="HeaderChar">
    <w:name w:val="Header Char"/>
    <w:basedOn w:val="DefaultParagraphFont"/>
    <w:link w:val="Header"/>
    <w:uiPriority w:val="99"/>
    <w:rsid w:val="009745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BD794-3F83-4590-A80B-878DD4D0F325}"/>
</file>

<file path=customXml/itemProps2.xml><?xml version="1.0" encoding="utf-8"?>
<ds:datastoreItem xmlns:ds="http://schemas.openxmlformats.org/officeDocument/2006/customXml" ds:itemID="{59E93B0C-6DF0-41F0-AF15-9990CFAE6267}"/>
</file>

<file path=customXml/itemProps3.xml><?xml version="1.0" encoding="utf-8"?>
<ds:datastoreItem xmlns:ds="http://schemas.openxmlformats.org/officeDocument/2006/customXml" ds:itemID="{ECB4F472-0065-44EC-B4E4-8E0F86066705}"/>
</file>

<file path=docProps/app.xml><?xml version="1.0" encoding="utf-8"?>
<Properties xmlns="http://schemas.openxmlformats.org/officeDocument/2006/extended-properties" xmlns:vt="http://schemas.openxmlformats.org/officeDocument/2006/docPropsVTypes">
  <Template>Normal</Template>
  <TotalTime>0</TotalTime>
  <Pages>10</Pages>
  <Words>4135</Words>
  <Characters>15277</Characters>
  <Application>Microsoft Office Word</Application>
  <DocSecurity>0</DocSecurity>
  <Lines>127</Lines>
  <Paragraphs>38</Paragraphs>
  <ScaleCrop>false</ScaleCrop>
  <HeadingPairs>
    <vt:vector size="2" baseType="variant">
      <vt:variant>
        <vt:lpstr>Title</vt:lpstr>
      </vt:variant>
      <vt:variant>
        <vt:i4>1</vt:i4>
      </vt:variant>
    </vt:vector>
  </HeadingPairs>
  <TitlesOfParts>
    <vt:vector size="1" baseType="lpstr">
      <vt:lpstr>ỦY BAN NHÂN DÂN</vt:lpstr>
    </vt:vector>
  </TitlesOfParts>
  <Company>HOME</Company>
  <LinksUpToDate>false</LinksUpToDate>
  <CharactersWithSpaces>19374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User</dc:creator>
  <cp:lastModifiedBy>ktvb-svtt</cp:lastModifiedBy>
  <cp:revision>3</cp:revision>
  <cp:lastPrinted>2018-07-30T10:31:00Z</cp:lastPrinted>
  <dcterms:created xsi:type="dcterms:W3CDTF">2019-10-23T08:59:00Z</dcterms:created>
  <dcterms:modified xsi:type="dcterms:W3CDTF">2020-03-18T08:30:00Z</dcterms:modified>
</cp:coreProperties>
</file>